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6023C" w14:textId="77777777" w:rsidR="00D82F01" w:rsidRDefault="00D82F01" w:rsidP="00CB6B94">
      <w:pPr>
        <w:rPr>
          <w:rFonts w:ascii="Arial" w:hAnsi="Arial" w:cs="Arial"/>
          <w:b/>
          <w:sz w:val="28"/>
          <w:szCs w:val="28"/>
          <w:u w:val="single"/>
        </w:rPr>
      </w:pPr>
    </w:p>
    <w:p w14:paraId="67360250" w14:textId="77777777" w:rsidR="00466D9F" w:rsidRPr="000C3DFA" w:rsidRDefault="00466D9F" w:rsidP="00466D9F">
      <w:pPr>
        <w:autoSpaceDE w:val="0"/>
        <w:autoSpaceDN w:val="0"/>
        <w:adjustRightInd w:val="0"/>
        <w:spacing w:before="120" w:after="120"/>
        <w:jc w:val="both"/>
        <w:rPr>
          <w:rFonts w:ascii="Arial" w:hAnsi="Arial"/>
        </w:rPr>
      </w:pPr>
    </w:p>
    <w:p w14:paraId="67360251" w14:textId="77777777" w:rsidR="00466D9F" w:rsidRDefault="00466D9F" w:rsidP="00114F70">
      <w:pPr>
        <w:jc w:val="center"/>
        <w:rPr>
          <w:rFonts w:ascii="Arial" w:hAnsi="Arial" w:cs="Arial"/>
          <w:b/>
          <w:sz w:val="28"/>
          <w:szCs w:val="28"/>
        </w:rPr>
      </w:pPr>
    </w:p>
    <w:p w14:paraId="67360252" w14:textId="77777777" w:rsidR="000C5508" w:rsidRDefault="00466D9F" w:rsidP="00466D9F">
      <w:pPr>
        <w:jc w:val="center"/>
        <w:rPr>
          <w:rFonts w:ascii="Arial" w:hAnsi="Arial" w:cs="Arial"/>
          <w:b/>
          <w:sz w:val="28"/>
          <w:szCs w:val="28"/>
        </w:rPr>
      </w:pPr>
      <w:r>
        <w:rPr>
          <w:rFonts w:ascii="Arial" w:hAnsi="Arial" w:cs="Arial"/>
          <w:b/>
          <w:sz w:val="28"/>
          <w:szCs w:val="28"/>
        </w:rPr>
        <w:tab/>
      </w:r>
    </w:p>
    <w:p w14:paraId="67360253" w14:textId="77777777" w:rsidR="000C5508" w:rsidRDefault="000C5508" w:rsidP="00466D9F">
      <w:pPr>
        <w:jc w:val="center"/>
        <w:rPr>
          <w:rFonts w:ascii="Arial" w:hAnsi="Arial" w:cs="Arial"/>
          <w:b/>
          <w:sz w:val="28"/>
          <w:szCs w:val="28"/>
        </w:rPr>
      </w:pPr>
    </w:p>
    <w:p w14:paraId="67360254" w14:textId="77777777" w:rsidR="00466D9F" w:rsidRPr="00D66C8F" w:rsidRDefault="00466D9F" w:rsidP="00466D9F">
      <w:pPr>
        <w:jc w:val="center"/>
        <w:rPr>
          <w:rFonts w:ascii="Arial" w:hAnsi="Arial" w:cs="Arial"/>
          <w:b/>
          <w:sz w:val="28"/>
          <w:szCs w:val="28"/>
          <w:u w:val="single"/>
        </w:rPr>
      </w:pPr>
      <w:r>
        <w:rPr>
          <w:rFonts w:ascii="Arial" w:hAnsi="Arial" w:cs="Arial"/>
          <w:b/>
          <w:sz w:val="28"/>
          <w:szCs w:val="28"/>
          <w:u w:val="single"/>
        </w:rPr>
        <w:t>ΠΑΡΑΡΤΗΜΑ 7</w:t>
      </w:r>
    </w:p>
    <w:p w14:paraId="67360255" w14:textId="77777777" w:rsidR="00466D9F" w:rsidRPr="00B04B11" w:rsidRDefault="00466D9F" w:rsidP="00466D9F">
      <w:pPr>
        <w:jc w:val="center"/>
        <w:rPr>
          <w:rFonts w:ascii="Arial" w:hAnsi="Arial" w:cs="Arial"/>
          <w:b/>
          <w:sz w:val="28"/>
          <w:szCs w:val="28"/>
        </w:rPr>
      </w:pPr>
      <w:r w:rsidRPr="00B04B11">
        <w:rPr>
          <w:rFonts w:ascii="Arial" w:hAnsi="Arial" w:cs="Arial"/>
          <w:b/>
          <w:sz w:val="28"/>
          <w:szCs w:val="28"/>
        </w:rPr>
        <w:t>Σύμβαση Επεξεργασίας Δεδομένων Προσωπικού Χαρακτήρα για Λογαριασμό του Υπεύθυνου Επεξεργασίας</w:t>
      </w:r>
    </w:p>
    <w:p w14:paraId="67360256" w14:textId="77777777" w:rsidR="00466D9F" w:rsidRPr="00AF129B" w:rsidRDefault="00466D9F" w:rsidP="00466D9F">
      <w:pPr>
        <w:jc w:val="center"/>
        <w:rPr>
          <w:rFonts w:ascii="Arial" w:hAnsi="Arial" w:cs="Arial"/>
          <w:b/>
        </w:rPr>
      </w:pPr>
    </w:p>
    <w:p w14:paraId="67360257" w14:textId="77777777" w:rsidR="00466D9F" w:rsidRPr="00AF129B" w:rsidRDefault="00466D9F" w:rsidP="00466D9F">
      <w:pPr>
        <w:jc w:val="center"/>
        <w:rPr>
          <w:rFonts w:ascii="Arial" w:hAnsi="Arial" w:cs="Arial"/>
          <w:b/>
        </w:rPr>
      </w:pPr>
    </w:p>
    <w:p w14:paraId="67360258" w14:textId="77777777" w:rsidR="00466D9F" w:rsidRPr="00AF129B" w:rsidRDefault="00466D9F" w:rsidP="00466D9F">
      <w:pPr>
        <w:jc w:val="center"/>
        <w:rPr>
          <w:rFonts w:ascii="Arial" w:hAnsi="Arial" w:cs="Arial"/>
          <w:b/>
        </w:rPr>
      </w:pPr>
    </w:p>
    <w:p w14:paraId="67360259" w14:textId="77777777" w:rsidR="00466D9F" w:rsidRPr="00AF129B" w:rsidRDefault="00466D9F" w:rsidP="00466D9F">
      <w:pPr>
        <w:jc w:val="center"/>
        <w:rPr>
          <w:rFonts w:ascii="Arial" w:hAnsi="Arial" w:cs="Arial"/>
          <w:b/>
        </w:rPr>
      </w:pPr>
    </w:p>
    <w:p w14:paraId="6736025A" w14:textId="77777777" w:rsidR="00466D9F" w:rsidRPr="00AF129B" w:rsidRDefault="00466D9F" w:rsidP="00466D9F">
      <w:pPr>
        <w:jc w:val="center"/>
        <w:rPr>
          <w:rFonts w:ascii="Arial" w:hAnsi="Arial" w:cs="Arial"/>
          <w:b/>
        </w:rPr>
      </w:pPr>
    </w:p>
    <w:p w14:paraId="67360285" w14:textId="77777777" w:rsidR="00466D9F" w:rsidRPr="00AF129B" w:rsidRDefault="00466D9F" w:rsidP="00466D9F">
      <w:pPr>
        <w:jc w:val="center"/>
        <w:rPr>
          <w:rFonts w:ascii="Arial" w:hAnsi="Arial" w:cs="Arial"/>
          <w:b/>
        </w:rPr>
      </w:pPr>
    </w:p>
    <w:p w14:paraId="6736028A" w14:textId="77777777" w:rsidR="00155BAD" w:rsidRDefault="00155BAD" w:rsidP="00466D9F">
      <w:pPr>
        <w:jc w:val="center"/>
        <w:rPr>
          <w:rFonts w:ascii="Arial" w:hAnsi="Arial" w:cs="Arial"/>
          <w:b/>
        </w:rPr>
      </w:pPr>
      <w:bookmarkStart w:id="0" w:name="_GoBack"/>
      <w:bookmarkEnd w:id="0"/>
    </w:p>
    <w:p w14:paraId="6736028B" w14:textId="77777777" w:rsidR="00155BAD" w:rsidRDefault="00155BAD" w:rsidP="00466D9F">
      <w:pPr>
        <w:jc w:val="center"/>
        <w:rPr>
          <w:rFonts w:ascii="Arial" w:hAnsi="Arial" w:cs="Arial"/>
          <w:b/>
        </w:rPr>
      </w:pPr>
    </w:p>
    <w:p w14:paraId="6736028C" w14:textId="77777777" w:rsidR="00E974C5" w:rsidRPr="0020482F" w:rsidRDefault="00E974C5" w:rsidP="00E974C5">
      <w:pPr>
        <w:jc w:val="center"/>
        <w:outlineLvl w:val="0"/>
        <w:rPr>
          <w:rFonts w:ascii="Arial" w:hAnsi="Arial" w:cs="Arial"/>
          <w:b/>
          <w:bCs/>
          <w:sz w:val="28"/>
          <w:szCs w:val="28"/>
        </w:rPr>
      </w:pPr>
      <w:r w:rsidRPr="0020482F">
        <w:rPr>
          <w:rFonts w:ascii="Arial" w:hAnsi="Arial" w:cs="Arial"/>
          <w:b/>
          <w:sz w:val="28"/>
          <w:szCs w:val="28"/>
        </w:rPr>
        <w:t>Σύμβαση</w:t>
      </w:r>
    </w:p>
    <w:p w14:paraId="6736028D" w14:textId="77777777" w:rsidR="00E974C5" w:rsidRPr="0020482F" w:rsidRDefault="00E974C5" w:rsidP="00E974C5">
      <w:pPr>
        <w:jc w:val="center"/>
        <w:outlineLvl w:val="0"/>
        <w:rPr>
          <w:rFonts w:ascii="Arial" w:hAnsi="Arial" w:cs="Arial"/>
          <w:b/>
          <w:bCs/>
          <w:sz w:val="28"/>
          <w:szCs w:val="28"/>
        </w:rPr>
      </w:pPr>
      <w:r w:rsidRPr="0020482F">
        <w:rPr>
          <w:rFonts w:ascii="Arial" w:hAnsi="Arial" w:cs="Arial"/>
          <w:b/>
          <w:sz w:val="28"/>
          <w:szCs w:val="28"/>
        </w:rPr>
        <w:t>Επεξεργασίας Δεδομένων Προσωπικού Χαρακτήρα για Λογαριασμό του Υπεύθυνου Επεξεργασίας</w:t>
      </w:r>
    </w:p>
    <w:p w14:paraId="6736028E" w14:textId="77777777" w:rsidR="00E974C5" w:rsidRPr="0020482F" w:rsidRDefault="00E974C5" w:rsidP="00E974C5">
      <w:pPr>
        <w:jc w:val="center"/>
        <w:outlineLvl w:val="0"/>
        <w:rPr>
          <w:rFonts w:ascii="Arial" w:hAnsi="Arial" w:cs="Arial"/>
          <w:b/>
          <w:bCs/>
          <w:sz w:val="28"/>
          <w:szCs w:val="28"/>
        </w:rPr>
      </w:pPr>
    </w:p>
    <w:p w14:paraId="6736028F" w14:textId="77777777" w:rsidR="00E974C5" w:rsidRPr="0020482F" w:rsidRDefault="00E974C5" w:rsidP="00E974C5">
      <w:pPr>
        <w:jc w:val="center"/>
        <w:rPr>
          <w:rFonts w:ascii="Arial" w:hAnsi="Arial" w:cs="Arial"/>
          <w:sz w:val="28"/>
          <w:szCs w:val="28"/>
        </w:rPr>
      </w:pPr>
    </w:p>
    <w:p w14:paraId="67360290"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μεταξύ της</w:t>
      </w:r>
    </w:p>
    <w:p w14:paraId="67360291" w14:textId="77777777" w:rsidR="00E974C5" w:rsidRPr="0020482F" w:rsidRDefault="00E974C5" w:rsidP="00E974C5">
      <w:pPr>
        <w:jc w:val="center"/>
        <w:rPr>
          <w:rFonts w:ascii="Arial" w:hAnsi="Arial" w:cs="Arial"/>
          <w:sz w:val="28"/>
          <w:szCs w:val="28"/>
        </w:rPr>
      </w:pPr>
    </w:p>
    <w:p w14:paraId="67360292" w14:textId="77777777" w:rsidR="00E974C5" w:rsidRPr="0020482F" w:rsidRDefault="00E974C5" w:rsidP="00E974C5">
      <w:pPr>
        <w:jc w:val="center"/>
        <w:rPr>
          <w:rFonts w:ascii="Arial" w:hAnsi="Arial" w:cs="Arial"/>
          <w:sz w:val="28"/>
          <w:szCs w:val="28"/>
          <w:highlight w:val="yellow"/>
        </w:rPr>
      </w:pPr>
    </w:p>
    <w:p w14:paraId="67360293" w14:textId="77777777" w:rsidR="00E974C5" w:rsidRPr="0020482F" w:rsidRDefault="00E974C5" w:rsidP="00E974C5">
      <w:pPr>
        <w:jc w:val="center"/>
        <w:rPr>
          <w:rFonts w:ascii="Arial" w:hAnsi="Arial" w:cs="Arial"/>
          <w:sz w:val="28"/>
          <w:szCs w:val="28"/>
          <w:highlight w:val="yellow"/>
        </w:rPr>
      </w:pPr>
    </w:p>
    <w:p w14:paraId="67360294" w14:textId="77777777" w:rsidR="00E974C5" w:rsidRPr="0020482F" w:rsidRDefault="00E974C5" w:rsidP="00E974C5">
      <w:pPr>
        <w:jc w:val="center"/>
        <w:rPr>
          <w:rFonts w:ascii="Arial" w:hAnsi="Arial" w:cs="Arial"/>
          <w:sz w:val="28"/>
          <w:szCs w:val="28"/>
        </w:rPr>
      </w:pPr>
    </w:p>
    <w:p w14:paraId="67360295"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καλούμενης ως ο «Υπεύθυνος Επεξεργασίας» –</w:t>
      </w:r>
    </w:p>
    <w:p w14:paraId="67360296" w14:textId="77777777" w:rsidR="00E974C5" w:rsidRPr="0020482F" w:rsidRDefault="00E974C5" w:rsidP="00E974C5">
      <w:pPr>
        <w:jc w:val="center"/>
        <w:rPr>
          <w:rFonts w:ascii="Arial" w:hAnsi="Arial" w:cs="Arial"/>
          <w:sz w:val="28"/>
          <w:szCs w:val="28"/>
        </w:rPr>
      </w:pPr>
    </w:p>
    <w:p w14:paraId="67360297" w14:textId="77777777" w:rsidR="00E974C5" w:rsidRPr="0020482F" w:rsidRDefault="00E974C5" w:rsidP="00E974C5">
      <w:pPr>
        <w:jc w:val="center"/>
        <w:rPr>
          <w:rFonts w:ascii="Arial" w:hAnsi="Arial" w:cs="Arial"/>
          <w:sz w:val="28"/>
          <w:szCs w:val="28"/>
        </w:rPr>
      </w:pPr>
    </w:p>
    <w:p w14:paraId="67360298"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και της</w:t>
      </w:r>
    </w:p>
    <w:p w14:paraId="67360299" w14:textId="77777777" w:rsidR="00E974C5" w:rsidRPr="0020482F" w:rsidRDefault="00E974C5" w:rsidP="00E974C5">
      <w:pPr>
        <w:jc w:val="center"/>
        <w:rPr>
          <w:rFonts w:ascii="Arial" w:hAnsi="Arial" w:cs="Arial"/>
          <w:sz w:val="28"/>
          <w:szCs w:val="28"/>
        </w:rPr>
      </w:pPr>
    </w:p>
    <w:p w14:paraId="6736029A" w14:textId="77777777" w:rsidR="00E974C5" w:rsidRPr="0020482F" w:rsidRDefault="00E974C5" w:rsidP="00E974C5">
      <w:pPr>
        <w:jc w:val="center"/>
        <w:rPr>
          <w:rFonts w:ascii="Arial" w:hAnsi="Arial" w:cs="Arial"/>
          <w:sz w:val="28"/>
          <w:szCs w:val="28"/>
          <w:highlight w:val="yellow"/>
        </w:rPr>
      </w:pPr>
      <w:r w:rsidRPr="0020482F">
        <w:rPr>
          <w:rFonts w:ascii="Arial" w:hAnsi="Arial" w:cs="Arial"/>
          <w:sz w:val="28"/>
          <w:szCs w:val="28"/>
          <w:highlight w:val="yellow"/>
        </w:rPr>
        <w:t>XXX</w:t>
      </w:r>
    </w:p>
    <w:p w14:paraId="6736029B" w14:textId="77777777" w:rsidR="00E974C5" w:rsidRPr="0020482F" w:rsidRDefault="00E974C5" w:rsidP="00E974C5">
      <w:pPr>
        <w:jc w:val="center"/>
        <w:rPr>
          <w:rFonts w:ascii="Arial" w:hAnsi="Arial" w:cs="Arial"/>
          <w:sz w:val="28"/>
          <w:szCs w:val="28"/>
          <w:highlight w:val="yellow"/>
        </w:rPr>
      </w:pPr>
      <w:r w:rsidRPr="0020482F">
        <w:rPr>
          <w:rFonts w:ascii="Arial" w:hAnsi="Arial" w:cs="Arial"/>
          <w:sz w:val="28"/>
          <w:szCs w:val="28"/>
          <w:highlight w:val="yellow"/>
        </w:rPr>
        <w:t>XXX</w:t>
      </w:r>
    </w:p>
    <w:p w14:paraId="6736029C" w14:textId="77777777" w:rsidR="00E974C5" w:rsidRPr="0020482F" w:rsidRDefault="00E974C5" w:rsidP="00E974C5">
      <w:pPr>
        <w:jc w:val="center"/>
        <w:rPr>
          <w:rFonts w:ascii="Arial" w:hAnsi="Arial" w:cs="Arial"/>
          <w:sz w:val="28"/>
          <w:szCs w:val="28"/>
        </w:rPr>
      </w:pPr>
      <w:r w:rsidRPr="0020482F">
        <w:rPr>
          <w:rFonts w:ascii="Arial" w:hAnsi="Arial" w:cs="Arial"/>
          <w:sz w:val="28"/>
          <w:szCs w:val="28"/>
          <w:highlight w:val="yellow"/>
        </w:rPr>
        <w:t>XXX</w:t>
      </w:r>
    </w:p>
    <w:p w14:paraId="6736029D" w14:textId="77777777" w:rsidR="00E974C5" w:rsidRPr="0020482F" w:rsidRDefault="00E974C5" w:rsidP="00E974C5">
      <w:pPr>
        <w:jc w:val="center"/>
        <w:rPr>
          <w:rFonts w:ascii="Arial" w:hAnsi="Arial" w:cs="Arial"/>
          <w:sz w:val="28"/>
          <w:szCs w:val="28"/>
        </w:rPr>
      </w:pPr>
    </w:p>
    <w:p w14:paraId="6736029E"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καλούμενης ως ο «Εκτελών την Επεξεργασία» –</w:t>
      </w:r>
    </w:p>
    <w:p w14:paraId="6736029F" w14:textId="77777777" w:rsidR="00E974C5" w:rsidRPr="0020482F" w:rsidRDefault="00E974C5" w:rsidP="00E974C5">
      <w:pPr>
        <w:jc w:val="center"/>
        <w:rPr>
          <w:rFonts w:ascii="Arial" w:hAnsi="Arial" w:cs="Arial"/>
          <w:sz w:val="28"/>
          <w:szCs w:val="28"/>
        </w:rPr>
      </w:pPr>
    </w:p>
    <w:p w14:paraId="673602A0"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καλούμενες ατομικά και από κοινού ως το «Συμβαλλόμενο Μέρος»/τα «Συμβαλλόμενα Μέρη» –</w:t>
      </w:r>
    </w:p>
    <w:p w14:paraId="673602A1"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ΜΑΡΟΥΣΙ ΧΧΧ…</w:t>
      </w:r>
    </w:p>
    <w:p w14:paraId="673602A2" w14:textId="77777777" w:rsidR="00E974C5" w:rsidRPr="00C821FC" w:rsidRDefault="00E974C5" w:rsidP="00E974C5">
      <w:pPr>
        <w:jc w:val="both"/>
        <w:rPr>
          <w:rFonts w:ascii="Arial" w:hAnsi="Arial" w:cs="Arial"/>
          <w:sz w:val="32"/>
          <w:szCs w:val="32"/>
        </w:rPr>
      </w:pPr>
      <w:r w:rsidRPr="00C821FC">
        <w:rPr>
          <w:rFonts w:ascii="Arial" w:hAnsi="Arial" w:cs="Arial"/>
        </w:rPr>
        <w:br w:type="page"/>
      </w:r>
    </w:p>
    <w:p w14:paraId="673602A3" w14:textId="77777777" w:rsidR="00E974C5" w:rsidRPr="001031BF" w:rsidRDefault="00E974C5" w:rsidP="00E974C5">
      <w:pPr>
        <w:jc w:val="both"/>
        <w:rPr>
          <w:rFonts w:ascii="Arial" w:hAnsi="Arial" w:cs="Arial"/>
          <w:b/>
          <w:bCs/>
          <w:color w:val="000000"/>
        </w:rPr>
      </w:pPr>
      <w:r w:rsidRPr="001031BF">
        <w:rPr>
          <w:rFonts w:ascii="Arial" w:hAnsi="Arial" w:cs="Arial"/>
          <w:b/>
          <w:color w:val="000000"/>
        </w:rPr>
        <w:lastRenderedPageBreak/>
        <w:t>§ 1 Αντικείμενο της Σύμβασης· νομική βάση</w:t>
      </w:r>
    </w:p>
    <w:p w14:paraId="673602A4" w14:textId="77777777" w:rsidR="00E974C5" w:rsidRPr="00C821FC" w:rsidRDefault="00E974C5" w:rsidP="00E974C5">
      <w:pPr>
        <w:ind w:left="360" w:hanging="360"/>
        <w:jc w:val="both"/>
        <w:rPr>
          <w:rFonts w:ascii="Arial" w:hAnsi="Arial" w:cs="Arial"/>
          <w:color w:val="000000"/>
          <w:sz w:val="28"/>
          <w:szCs w:val="28"/>
        </w:rPr>
      </w:pPr>
    </w:p>
    <w:p w14:paraId="673602A5" w14:textId="77777777" w:rsidR="00E974C5" w:rsidRPr="001031BF" w:rsidRDefault="00E974C5" w:rsidP="00E974C5">
      <w:pPr>
        <w:ind w:left="426" w:hanging="426"/>
        <w:jc w:val="both"/>
        <w:rPr>
          <w:rFonts w:ascii="Arial" w:hAnsi="Arial" w:cs="Arial"/>
          <w:color w:val="000000"/>
        </w:rPr>
      </w:pPr>
      <w:r w:rsidRPr="00C821FC">
        <w:rPr>
          <w:rFonts w:ascii="Arial" w:hAnsi="Arial" w:cs="Arial"/>
          <w:color w:val="000000"/>
          <w:sz w:val="28"/>
        </w:rPr>
        <w:t>(</w:t>
      </w:r>
      <w:r w:rsidRPr="0020482F">
        <w:rPr>
          <w:rFonts w:ascii="Arial" w:hAnsi="Arial" w:cs="Arial"/>
          <w:color w:val="000000"/>
        </w:rPr>
        <w:t>1)</w:t>
      </w:r>
      <w:r w:rsidRPr="00B32054">
        <w:rPr>
          <w:rFonts w:ascii="Arial" w:hAnsi="Arial" w:cs="Arial"/>
          <w:color w:val="000000"/>
        </w:rPr>
        <w:tab/>
      </w:r>
      <w:r w:rsidRPr="001031BF">
        <w:rPr>
          <w:rFonts w:ascii="Arial" w:hAnsi="Arial" w:cs="Arial"/>
          <w:color w:val="000000"/>
        </w:rPr>
        <w:t>Η παρούσα Σύμβαση διέπει τη συλλογή και επεξεργασία δεδομένων προσωπικού χαρακτήρα (εφεξής καλούμενα ως «Δεδομένα») εκ μέρους του Εκτελούντος επ’ ονόματι και για λογαριασμό του Υπεύθυνου, σύμφωνα με τις οδηγίες του Υπεύθυνου, σχετικά με</w:t>
      </w:r>
      <w:r>
        <w:rPr>
          <w:rFonts w:ascii="Arial" w:hAnsi="Arial" w:cs="Arial"/>
          <w:color w:val="000000"/>
        </w:rPr>
        <w:t xml:space="preserve"> το Έργο </w:t>
      </w:r>
      <w:r w:rsidRPr="00B32054">
        <w:rPr>
          <w:rFonts w:ascii="Arial" w:hAnsi="Arial" w:cs="Arial"/>
          <w:color w:val="000000"/>
        </w:rPr>
        <w:t>«ΑΝΑΠΤΥΞΗ ΥΠΟΔΟΜΩΝ  ΠΡΟΣΒΑΣΗΣ ΔΙΚΤΥΟΥ  ΟΠΤΙΚΩΝ ΙΝΩΝ (FTTH Β ΦΑΣΗ) &amp; ΔΙΑΣΥΝΔΕΣΗΣ ΜΕ ΤΟΝ ΤΕΛΙΚΟ ΧΡΗΣΤΗ (FTTH Γ ΦΑΣΗ) ΣΕ ΠΕΡ</w:t>
      </w:r>
      <w:r>
        <w:rPr>
          <w:rFonts w:ascii="Arial" w:hAnsi="Arial" w:cs="Arial"/>
          <w:color w:val="000000"/>
        </w:rPr>
        <w:t>ΙΟΧΕΣ ΤΗΣ ΕΛΛΗΝΙΚΗΣ ΕΠΙΚΡΑΤΕΙΑΣ</w:t>
      </w:r>
      <w:r w:rsidRPr="00B32054">
        <w:rPr>
          <w:rFonts w:ascii="Arial" w:hAnsi="Arial" w:cs="Arial"/>
          <w:color w:val="000000"/>
        </w:rPr>
        <w:t>»</w:t>
      </w:r>
      <w:r>
        <w:rPr>
          <w:rFonts w:ascii="Arial" w:hAnsi="Arial" w:cs="Arial"/>
          <w:color w:val="000000"/>
        </w:rPr>
        <w:t xml:space="preserve"> </w:t>
      </w:r>
      <w:r w:rsidRPr="00B32054">
        <w:rPr>
          <w:rFonts w:ascii="Arial" w:hAnsi="Arial" w:cs="Arial"/>
          <w:color w:val="000000"/>
        </w:rPr>
        <w:t>και τίθεται συμπληρωματικά της “Σύμβασης</w:t>
      </w:r>
      <w:r w:rsidRPr="00B32054">
        <w:rPr>
          <w:rFonts w:ascii="Arial" w:hAnsi="Arial" w:cs="Arial"/>
          <w:color w:val="000000"/>
          <w:highlight w:val="lightGray"/>
        </w:rPr>
        <w:t>…”</w:t>
      </w:r>
      <w:r w:rsidRPr="00B32054">
        <w:rPr>
          <w:rFonts w:ascii="Arial" w:hAnsi="Arial" w:cs="Arial"/>
          <w:color w:val="000000"/>
        </w:rPr>
        <w:t xml:space="preserve"> που </w:t>
      </w:r>
      <w:proofErr w:type="spellStart"/>
      <w:r w:rsidRPr="00B32054">
        <w:rPr>
          <w:rFonts w:ascii="Arial" w:hAnsi="Arial" w:cs="Arial"/>
          <w:color w:val="000000"/>
        </w:rPr>
        <w:t>συνήφθη</w:t>
      </w:r>
      <w:proofErr w:type="spellEnd"/>
      <w:r w:rsidRPr="00B32054">
        <w:rPr>
          <w:rFonts w:ascii="Arial" w:hAnsi="Arial" w:cs="Arial"/>
          <w:color w:val="000000"/>
        </w:rPr>
        <w:t xml:space="preserve"> μεταξύ των Συμβαλλομένων Μερών </w:t>
      </w:r>
      <w:r w:rsidRPr="00B32054">
        <w:rPr>
          <w:rFonts w:ascii="Arial" w:hAnsi="Arial" w:cs="Arial"/>
          <w:color w:val="000000"/>
          <w:highlight w:val="lightGray"/>
        </w:rPr>
        <w:t>“…”</w:t>
      </w:r>
      <w:r w:rsidRPr="00B32054">
        <w:rPr>
          <w:rFonts w:ascii="Arial" w:hAnsi="Arial" w:cs="Arial"/>
          <w:color w:val="000000"/>
        </w:rPr>
        <w:t xml:space="preserve"> (εφεξής καλούμενη ως η “Κύρια Σύμβαση”)».</w:t>
      </w:r>
      <w:r w:rsidRPr="001031BF">
        <w:rPr>
          <w:rFonts w:ascii="Arial" w:hAnsi="Arial" w:cs="Arial"/>
          <w:color w:val="000000"/>
        </w:rPr>
        <w:t xml:space="preserve"> </w:t>
      </w:r>
    </w:p>
    <w:p w14:paraId="673602A6" w14:textId="77777777" w:rsidR="00E974C5" w:rsidRPr="001031BF" w:rsidRDefault="00E974C5" w:rsidP="00E974C5">
      <w:pPr>
        <w:tabs>
          <w:tab w:val="left" w:pos="3120"/>
        </w:tabs>
        <w:ind w:left="426" w:hanging="426"/>
        <w:jc w:val="both"/>
        <w:rPr>
          <w:rFonts w:ascii="Arial" w:hAnsi="Arial" w:cs="Arial"/>
          <w:color w:val="000000"/>
        </w:rPr>
      </w:pPr>
      <w:r w:rsidRPr="001031BF">
        <w:rPr>
          <w:rFonts w:ascii="Arial" w:hAnsi="Arial" w:cs="Arial"/>
        </w:rPr>
        <w:tab/>
      </w:r>
    </w:p>
    <w:p w14:paraId="673602A7" w14:textId="77777777" w:rsidR="00E974C5" w:rsidRPr="001031BF" w:rsidRDefault="00E974C5" w:rsidP="00E974C5">
      <w:pPr>
        <w:ind w:left="426" w:hanging="426"/>
        <w:jc w:val="both"/>
        <w:rPr>
          <w:rFonts w:ascii="Arial" w:hAnsi="Arial" w:cs="Arial"/>
        </w:rPr>
      </w:pPr>
      <w:r w:rsidRPr="001031BF">
        <w:rPr>
          <w:rFonts w:ascii="Arial" w:hAnsi="Arial" w:cs="Arial"/>
          <w:color w:val="000000"/>
        </w:rPr>
        <w:t>(2)</w:t>
      </w:r>
      <w:r w:rsidRPr="001031BF">
        <w:rPr>
          <w:rFonts w:ascii="Arial" w:hAnsi="Arial" w:cs="Arial"/>
        </w:rPr>
        <w:tab/>
      </w:r>
      <w:r w:rsidRPr="001031BF">
        <w:rPr>
          <w:rFonts w:ascii="Arial" w:hAnsi="Arial" w:cs="Arial"/>
          <w:color w:val="000000"/>
        </w:rPr>
        <w:t>Εάν ο Εκτελών παρέχει υπηρεσίες συντήρησης/συντήρησης εξ αποστάσεως/μηχανογραφημένης ανάλυσης σφάλματος στον Υπεύθυνο και εφόσον η πρόσβαση στα Δεδομένα του Υπεύθυνου δεν είναι σκοπούμενη, αλλά δεν μπορεί να αποκλειστεί, εφαρμόζεται αναλόγως η παρούσα Σύμβαση.</w:t>
      </w:r>
    </w:p>
    <w:p w14:paraId="673602A8" w14:textId="77777777" w:rsidR="00E974C5" w:rsidRPr="001031BF" w:rsidRDefault="00E974C5" w:rsidP="00E974C5">
      <w:pPr>
        <w:ind w:left="426" w:hanging="426"/>
        <w:jc w:val="both"/>
        <w:rPr>
          <w:rFonts w:ascii="Arial" w:hAnsi="Arial" w:cs="Arial"/>
        </w:rPr>
      </w:pPr>
    </w:p>
    <w:p w14:paraId="673602A9" w14:textId="77777777" w:rsidR="00E974C5" w:rsidRPr="001031BF" w:rsidRDefault="00E974C5" w:rsidP="00E974C5">
      <w:pPr>
        <w:ind w:left="426" w:hanging="426"/>
        <w:jc w:val="both"/>
        <w:rPr>
          <w:rFonts w:ascii="Arial" w:hAnsi="Arial" w:cs="Arial"/>
        </w:rPr>
      </w:pPr>
      <w:r w:rsidRPr="001031BF">
        <w:rPr>
          <w:rFonts w:ascii="Arial" w:hAnsi="Arial" w:cs="Arial"/>
        </w:rPr>
        <w:t>(3)</w:t>
      </w:r>
      <w:r w:rsidRPr="001031BF">
        <w:rPr>
          <w:rFonts w:ascii="Arial" w:hAnsi="Arial" w:cs="Arial"/>
        </w:rPr>
        <w:tab/>
        <w:t>Σε περίπτωση που ο Υπεύθυνος επεξεργάζεται τα δεδομένα προσωπικού χαρακτήρα που καλύπτονται από την παρούσα Σύμβαση για λογαριασμό Ανώτερου Πελάτη, ήτοι εάν τα Δεδομένα προς επεξεργασία αποτελούν δεδομένα προσωπικού χαρακτήρα ενός πελάτη του Υπεύθυνου, ο Εκτελών θα πρέπει, κατόπιν αιτήματος του Υπεύθυνου, να διευρύνει τη δυνατότητα χορήγησης δικαιωμάτων πληροφόρησης και παρακολούθησης, ούτως ώστε να συμπεριλάβει τον εν λόγω Ανώτερο Πελάτη (εφεξής καλούμενος ως ο «Ανώτερος Πελάτης») σύμφωνα με τις § 2 (4), § 3 (5-8) και § 6 ή σε πιο περιορισμένο βαθμό όπως θα καθοριστεί από τον Υπεύθυνο. Στην περίπτωση αυτή ο Εκτελών θα παρέχει συνεχώς λεπτομέρειες στον Υπεύθυνο αναφορικά με τις πληροφορίες που δόθηκαν και τους ελέγχους που διενεργήθηκαν εγγράφως ή με ηλεκτρονικό ταχυδρομείο.</w:t>
      </w:r>
    </w:p>
    <w:p w14:paraId="673602AA" w14:textId="77777777" w:rsidR="00E974C5" w:rsidRPr="001031BF" w:rsidRDefault="00E974C5" w:rsidP="00E974C5">
      <w:pPr>
        <w:tabs>
          <w:tab w:val="left" w:pos="2415"/>
        </w:tabs>
        <w:ind w:left="426" w:hanging="426"/>
        <w:jc w:val="both"/>
        <w:rPr>
          <w:rFonts w:ascii="Arial" w:hAnsi="Arial" w:cs="Arial"/>
          <w:color w:val="000000"/>
        </w:rPr>
      </w:pPr>
      <w:r w:rsidRPr="001031BF">
        <w:rPr>
          <w:rFonts w:ascii="Arial" w:hAnsi="Arial" w:cs="Arial"/>
        </w:rPr>
        <w:tab/>
      </w:r>
    </w:p>
    <w:p w14:paraId="673602AB"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 xml:space="preserve">Η παρούσα Σύμβαση βασίζεται στις διατάξεις της ισχύουσας νομοθεσίας της Ευρωπαϊκής Ένωσης (και πιο συγκεκριμένα στον Γενικό Κανονισμό για την Προστασία Δεδομένων της ΕΕ) και των Κρατών Μελών (εφεξής καλούμενες από κοινού ως οι «Νόμιμες Διατάξεις»), καθώς και στους «Ειδικούς Όρους ανά Χώρα και Εταιρεία» που παρατίθενται στο </w:t>
      </w:r>
      <w:r w:rsidRPr="001031BF">
        <w:rPr>
          <w:rFonts w:ascii="Arial" w:hAnsi="Arial" w:cs="Arial"/>
          <w:b/>
          <w:color w:val="000000"/>
        </w:rPr>
        <w:t>Παράρτημα 1</w:t>
      </w:r>
      <w:r w:rsidRPr="001031BF">
        <w:rPr>
          <w:rFonts w:ascii="Arial" w:hAnsi="Arial" w:cs="Arial"/>
          <w:color w:val="000000"/>
        </w:rPr>
        <w:t xml:space="preserve"> (εφεξής καλούμενοι ως οι «ΕΟΧΕ»).</w:t>
      </w:r>
      <w:r w:rsidRPr="001031BF">
        <w:rPr>
          <w:rFonts w:ascii="Arial" w:hAnsi="Arial" w:cs="Arial"/>
          <w:b/>
          <w:color w:val="000000"/>
        </w:rPr>
        <w:t xml:space="preserve"> </w:t>
      </w:r>
      <w:r w:rsidRPr="001031BF">
        <w:rPr>
          <w:rFonts w:ascii="Arial" w:hAnsi="Arial" w:cs="Arial"/>
          <w:color w:val="000000"/>
        </w:rPr>
        <w:t xml:space="preserve">Σε περίπτωση που προκύψουν αντιφάσεις μεταξύ του κύριου τμήματος της παρούσας Σύμβασης και των ΕΟΧΕ, θα υπερισχύει η Σύμβαση. Εφαρμόζονται περαιτέρω οι ορισμοί των Νόμιμων Διατάξεων. </w:t>
      </w:r>
    </w:p>
    <w:p w14:paraId="673602AC" w14:textId="77777777" w:rsidR="00E974C5" w:rsidRPr="001031BF" w:rsidRDefault="00E974C5" w:rsidP="00E974C5">
      <w:pPr>
        <w:tabs>
          <w:tab w:val="left" w:pos="2040"/>
        </w:tabs>
        <w:ind w:left="426" w:hanging="426"/>
        <w:jc w:val="both"/>
        <w:rPr>
          <w:rFonts w:ascii="Arial" w:hAnsi="Arial" w:cs="Arial"/>
        </w:rPr>
      </w:pPr>
      <w:r w:rsidRPr="001031BF">
        <w:rPr>
          <w:rFonts w:ascii="Arial" w:hAnsi="Arial" w:cs="Arial"/>
        </w:rPr>
        <w:tab/>
      </w:r>
      <w:r w:rsidRPr="001031BF">
        <w:rPr>
          <w:rFonts w:ascii="Arial" w:hAnsi="Arial" w:cs="Arial"/>
        </w:rPr>
        <w:tab/>
      </w:r>
    </w:p>
    <w:p w14:paraId="673602AD" w14:textId="77777777" w:rsidR="00E974C5" w:rsidRPr="001031BF" w:rsidRDefault="00E974C5" w:rsidP="00E974C5">
      <w:pPr>
        <w:autoSpaceDE w:val="0"/>
        <w:autoSpaceDN w:val="0"/>
        <w:adjustRightInd w:val="0"/>
        <w:jc w:val="both"/>
        <w:rPr>
          <w:rFonts w:ascii="Arial" w:eastAsia="Times New Roman" w:hAnsi="Arial" w:cs="Arial"/>
          <w:b/>
          <w:color w:val="000000"/>
        </w:rPr>
      </w:pPr>
    </w:p>
    <w:p w14:paraId="673602AE"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2</w:t>
      </w:r>
      <w:r w:rsidRPr="001031BF">
        <w:rPr>
          <w:rFonts w:ascii="Arial" w:hAnsi="Arial" w:cs="Arial"/>
        </w:rPr>
        <w:tab/>
      </w:r>
      <w:r w:rsidRPr="001031BF">
        <w:rPr>
          <w:rFonts w:ascii="Arial" w:hAnsi="Arial" w:cs="Arial"/>
          <w:b/>
          <w:color w:val="000000"/>
        </w:rPr>
        <w:t>Παροχή Δεδομένων· Δικαιώματα και υποχρεώσεις του Υπεύθυνου</w:t>
      </w:r>
    </w:p>
    <w:p w14:paraId="673602AF" w14:textId="77777777" w:rsidR="00E974C5" w:rsidRPr="001031BF" w:rsidRDefault="00E974C5" w:rsidP="00E974C5">
      <w:pPr>
        <w:ind w:left="360" w:hanging="360"/>
        <w:jc w:val="both"/>
        <w:rPr>
          <w:rFonts w:ascii="Arial" w:hAnsi="Arial" w:cs="Arial"/>
          <w:color w:val="000000"/>
        </w:rPr>
      </w:pPr>
    </w:p>
    <w:p w14:paraId="673602B0" w14:textId="77777777" w:rsidR="00E974C5" w:rsidRPr="001031BF" w:rsidRDefault="00E974C5" w:rsidP="00E974C5">
      <w:pPr>
        <w:ind w:left="426" w:hanging="426"/>
        <w:jc w:val="both"/>
        <w:outlineLvl w:val="0"/>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[Παροχή Δεδομένων]</w:t>
      </w:r>
      <w:r w:rsidRPr="001031BF">
        <w:rPr>
          <w:rFonts w:ascii="Arial" w:hAnsi="Arial" w:cs="Arial"/>
          <w:color w:val="000000"/>
        </w:rPr>
        <w:t xml:space="preserve"> Ο Υπεύθυνος παρέχει στον Εκτελούντα πρόσβαση στα Δεδομένα του Υπεύθυνου όπως περιγράφεται </w:t>
      </w:r>
      <w:r w:rsidRPr="001031BF">
        <w:rPr>
          <w:rFonts w:ascii="Arial" w:hAnsi="Arial" w:cs="Arial"/>
          <w:b/>
          <w:color w:val="000000"/>
        </w:rPr>
        <w:t>Παράρτημα 2, ενότητα 1</w:t>
      </w:r>
      <w:r w:rsidRPr="001031BF">
        <w:rPr>
          <w:rFonts w:ascii="Arial" w:hAnsi="Arial" w:cs="Arial"/>
          <w:color w:val="000000"/>
        </w:rPr>
        <w:t xml:space="preserve"> (όπως προβλέπεται ή, αναφορικά με υπηρεσίες συντήρησης, συντήρησης εξ αποστάσεως ή/και μηχανογραφημένης ανάλυσης σφάλματος, ως παράπλευρο αποτέλεσμα που δεν μπορεί να αποκλειστεί).</w:t>
      </w:r>
    </w:p>
    <w:p w14:paraId="673602B1" w14:textId="77777777" w:rsidR="00E974C5" w:rsidRPr="001031BF" w:rsidRDefault="00E974C5" w:rsidP="00E974C5">
      <w:pPr>
        <w:tabs>
          <w:tab w:val="left" w:pos="2145"/>
        </w:tabs>
        <w:ind w:left="360" w:hanging="360"/>
        <w:jc w:val="both"/>
        <w:rPr>
          <w:rFonts w:ascii="Arial" w:hAnsi="Arial" w:cs="Arial"/>
          <w:color w:val="000000"/>
        </w:rPr>
      </w:pPr>
      <w:r w:rsidRPr="001031BF">
        <w:rPr>
          <w:rFonts w:ascii="Arial" w:hAnsi="Arial" w:cs="Arial"/>
        </w:rPr>
        <w:tab/>
      </w:r>
    </w:p>
    <w:p w14:paraId="673602B2"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[Ευθύνη]</w:t>
      </w:r>
      <w:r w:rsidRPr="001031BF">
        <w:rPr>
          <w:rFonts w:ascii="Arial" w:hAnsi="Arial" w:cs="Arial"/>
        </w:rPr>
        <w:t xml:space="preserve"> </w:t>
      </w:r>
      <w:r w:rsidRPr="001031BF">
        <w:rPr>
          <w:rFonts w:ascii="Arial" w:hAnsi="Arial" w:cs="Arial"/>
          <w:color w:val="000000"/>
        </w:rPr>
        <w:t xml:space="preserve">Όσον αφορά τον Εκτελούντα, ο Υπεύθυνος έχει αποκλειστική ευθύνη να εκτιμήσει το κατά πόσον τα Δεδομένα μπορούν να υποβληθούν νομίμως σε επεξεργασία και να διαφυλάξει τα δικαιώματα των υποκειμένων των δεδομένων. </w:t>
      </w:r>
    </w:p>
    <w:p w14:paraId="673602B3" w14:textId="77777777" w:rsidR="00E974C5" w:rsidRPr="001031BF" w:rsidRDefault="00E974C5" w:rsidP="00E974C5">
      <w:pPr>
        <w:ind w:left="426" w:hanging="426"/>
        <w:jc w:val="both"/>
        <w:rPr>
          <w:rFonts w:ascii="Arial" w:hAnsi="Arial" w:cs="Arial"/>
          <w:color w:val="000000"/>
        </w:rPr>
      </w:pPr>
    </w:p>
    <w:p w14:paraId="673602B4" w14:textId="77777777" w:rsidR="00E974C5" w:rsidRPr="001031BF" w:rsidRDefault="00E974C5" w:rsidP="00E974C5">
      <w:pPr>
        <w:ind w:left="426" w:hanging="426"/>
        <w:jc w:val="both"/>
        <w:rPr>
          <w:rFonts w:ascii="Arial" w:hAnsi="Arial" w:cs="Arial"/>
          <w:color w:val="000000"/>
        </w:rPr>
      </w:pPr>
      <w:r w:rsidRPr="001031BF">
        <w:rPr>
          <w:rFonts w:ascii="Arial" w:hAnsi="Arial" w:cs="Arial"/>
        </w:rPr>
        <w:t>(3)</w:t>
      </w:r>
      <w:r w:rsidRPr="001031BF">
        <w:rPr>
          <w:rFonts w:ascii="Arial" w:hAnsi="Arial" w:cs="Arial"/>
        </w:rPr>
        <w:tab/>
      </w:r>
      <w:r w:rsidRPr="001031BF">
        <w:rPr>
          <w:rFonts w:ascii="Arial" w:hAnsi="Arial" w:cs="Arial"/>
          <w:b/>
        </w:rPr>
        <w:t>[Οδηγίες]</w:t>
      </w:r>
      <w:r w:rsidRPr="001031BF">
        <w:rPr>
          <w:rFonts w:ascii="Arial" w:hAnsi="Arial" w:cs="Arial"/>
        </w:rPr>
        <w:t xml:space="preserve"> Ο Υπεύθυνος έχει δικαίωμα να εκδίδει οδηγίες αναφορικά με το είδος, το πεδίο εφαρμογής και τις μεθόδους επεξεργασίας των δεδομένων.</w:t>
      </w:r>
      <w:r w:rsidRPr="001031BF">
        <w:rPr>
          <w:rFonts w:ascii="Arial" w:hAnsi="Arial" w:cs="Arial"/>
          <w:color w:val="000000"/>
        </w:rPr>
        <w:t xml:space="preserve"> Όλες οι οδηγίες παρέχονται εγγράφως ή με ηλεκτρονικό ταχυδρομείο.</w:t>
      </w:r>
    </w:p>
    <w:p w14:paraId="673602B5" w14:textId="77777777" w:rsidR="00E974C5" w:rsidRPr="001031BF" w:rsidRDefault="00E974C5" w:rsidP="00E974C5">
      <w:pPr>
        <w:ind w:left="426" w:hanging="426"/>
        <w:jc w:val="both"/>
        <w:rPr>
          <w:rFonts w:ascii="Arial" w:hAnsi="Arial" w:cs="Arial"/>
          <w:color w:val="000000"/>
        </w:rPr>
      </w:pPr>
    </w:p>
    <w:p w14:paraId="673602B6" w14:textId="77777777" w:rsidR="00E974C5" w:rsidRPr="001031BF" w:rsidRDefault="00E974C5" w:rsidP="00E974C5">
      <w:pPr>
        <w:ind w:left="426" w:hanging="426"/>
        <w:jc w:val="both"/>
        <w:rPr>
          <w:rFonts w:ascii="Arial" w:hAnsi="Arial" w:cs="Arial"/>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 xml:space="preserve">[Έλεγχοι] </w:t>
      </w:r>
      <w:r w:rsidRPr="001031BF">
        <w:rPr>
          <w:rFonts w:ascii="Arial" w:hAnsi="Arial" w:cs="Arial"/>
          <w:color w:val="000000"/>
        </w:rPr>
        <w:t xml:space="preserve">Ο Υπεύθυνος έχει τη δυνατότητα να ελέγχει τη συμμόρφωση του Εκτελούντος με τις Νόμιμες Διατάξεις και την παρούσα Σύμβαση ανά πάσα στιγμή και χωρίς αδικαιολόγητη καθυστέρηση, ακόμα και στις εγκαταστάσεις του Εκτελούντος, ιδίως με την απόκτηση πληροφοριών και την προβολή των αποθηκευμένων Δεδομένων και των προγραμμάτων επεξεργασίας δεδομένων στις εγκαταστάσεις του Εκτελούντος. </w:t>
      </w:r>
      <w:r w:rsidRPr="001031BF">
        <w:rPr>
          <w:rFonts w:ascii="Arial" w:hAnsi="Arial" w:cs="Arial"/>
        </w:rPr>
        <w:t xml:space="preserve">Για υπηρεσίες συντήρησης/συντήρησης εξ αποστάσεως, τα Συμβαλλόμενα Μέρη θα συνάψουν τις απαραίτητες περαιτέρω συμβάσεις σύμφωνα με το </w:t>
      </w:r>
      <w:r w:rsidRPr="001031BF">
        <w:rPr>
          <w:rFonts w:ascii="Arial" w:hAnsi="Arial" w:cs="Arial"/>
          <w:b/>
        </w:rPr>
        <w:t>Παράρτημα 2</w:t>
      </w:r>
      <w:r w:rsidRPr="001031BF">
        <w:rPr>
          <w:rFonts w:ascii="Arial" w:hAnsi="Arial" w:cs="Arial"/>
        </w:rPr>
        <w:t xml:space="preserve">, ενότητα 1δ, ανάλογα με την περίπτωση. </w:t>
      </w:r>
      <w:r w:rsidRPr="001031BF">
        <w:rPr>
          <w:rFonts w:ascii="Arial" w:hAnsi="Arial" w:cs="Arial"/>
          <w:color w:val="000000"/>
        </w:rPr>
        <w:t xml:space="preserve">Ο Υπεύθυνος έχει τη δυνατότητα να διενεργεί ο ίδιος τους ελέγχους ή να αναθέτει τη διενέργειά τους σε ανεξάρτητους και αρμόδιους συμβαλλόμενους τρίτους, που θα υποχρεούνται να τηρήσουν την αρχή της εχεμύθειας αναφορικά με αυτούς. Ο Υπεύθυνος θα ανακοινώνει τους ελέγχους που οφείλουν να διενεργηθούν στον Εκτελούντα εντός εύλογου χρονικού διαστήματος, θα διενεργεί τους ελέγχους μόνο εντός του τακτικού ωραρίου της επιχείρησης και θα επιδεικνύει τη δέουσα </w:t>
      </w:r>
      <w:r w:rsidRPr="001031BF">
        <w:rPr>
          <w:rFonts w:ascii="Arial" w:hAnsi="Arial" w:cs="Arial"/>
          <w:color w:val="000000"/>
        </w:rPr>
        <w:lastRenderedPageBreak/>
        <w:t>επιμέλεια κατά τη διάρκεια της εκτέλεσής τους, ώστε να μην παρεμποδίζονται οι επιχειρηματικές δραστηριότητες και οι λειτουργικές ροές εργασίας του Εκτελούντος. Ωστόσο τα ανωτέρω δεν θα ισχύουν σε περίπτωση που υπάρχει συγκεκριμένη υποψία κατάχρησης.</w:t>
      </w:r>
      <w:r w:rsidRPr="001031BF">
        <w:rPr>
          <w:rFonts w:ascii="Arial" w:hAnsi="Arial" w:cs="Arial"/>
        </w:rPr>
        <w:t xml:space="preserve"> </w:t>
      </w:r>
    </w:p>
    <w:p w14:paraId="673602B7" w14:textId="77777777" w:rsidR="00E974C5" w:rsidRPr="001031BF" w:rsidRDefault="00E974C5" w:rsidP="00E974C5">
      <w:pPr>
        <w:ind w:left="426" w:hanging="426"/>
        <w:jc w:val="both"/>
        <w:rPr>
          <w:rFonts w:ascii="Arial" w:hAnsi="Arial" w:cs="Arial"/>
          <w:color w:val="000000"/>
        </w:rPr>
      </w:pPr>
    </w:p>
    <w:p w14:paraId="673602B8"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 xml:space="preserve"> (5)</w:t>
      </w:r>
      <w:r w:rsidRPr="001031BF">
        <w:rPr>
          <w:rFonts w:ascii="Arial" w:hAnsi="Arial" w:cs="Arial"/>
        </w:rPr>
        <w:tab/>
      </w:r>
      <w:r w:rsidRPr="001031BF">
        <w:rPr>
          <w:rFonts w:ascii="Arial" w:hAnsi="Arial" w:cs="Arial"/>
          <w:b/>
          <w:color w:val="000000"/>
        </w:rPr>
        <w:t>[Δικαίωμα αποδείξεων]</w:t>
      </w:r>
      <w:r w:rsidRPr="001031BF">
        <w:rPr>
          <w:rFonts w:ascii="Arial" w:hAnsi="Arial" w:cs="Arial"/>
          <w:color w:val="000000"/>
        </w:rPr>
        <w:t xml:space="preserve"> Ο Υπεύθυνος έχει δικαίωμα να ζητήσει αποδείξεις από τον Εκτελούντα σε σχέση με την εκπλήρωση των υποχρεώσεων του Εκτελούντος. </w:t>
      </w:r>
    </w:p>
    <w:p w14:paraId="673602B9" w14:textId="77777777" w:rsidR="00E974C5" w:rsidRPr="001031BF" w:rsidRDefault="00E974C5" w:rsidP="00E974C5">
      <w:pPr>
        <w:ind w:left="426" w:hanging="426"/>
        <w:jc w:val="both"/>
        <w:rPr>
          <w:rFonts w:ascii="Arial" w:hAnsi="Arial" w:cs="Arial"/>
          <w:b/>
          <w:color w:val="000000"/>
        </w:rPr>
      </w:pPr>
    </w:p>
    <w:p w14:paraId="673602BA" w14:textId="77777777" w:rsidR="00E974C5" w:rsidRPr="001031BF" w:rsidRDefault="00E974C5" w:rsidP="00E974C5">
      <w:pPr>
        <w:ind w:left="426" w:hanging="426"/>
        <w:jc w:val="both"/>
        <w:rPr>
          <w:rFonts w:ascii="Arial" w:hAnsi="Arial" w:cs="Arial"/>
          <w:b/>
          <w:color w:val="000000"/>
        </w:rPr>
      </w:pPr>
    </w:p>
    <w:p w14:paraId="673602BB" w14:textId="77777777" w:rsidR="00E974C5" w:rsidRPr="001031BF" w:rsidRDefault="00E974C5" w:rsidP="00E974C5">
      <w:pPr>
        <w:ind w:left="360" w:hanging="360"/>
        <w:jc w:val="both"/>
        <w:rPr>
          <w:rFonts w:ascii="Arial" w:hAnsi="Arial" w:cs="Arial"/>
          <w:b/>
          <w:color w:val="000000"/>
        </w:rPr>
      </w:pPr>
      <w:r w:rsidRPr="001031BF">
        <w:rPr>
          <w:rFonts w:ascii="Arial" w:hAnsi="Arial" w:cs="Arial"/>
          <w:b/>
          <w:color w:val="000000"/>
        </w:rPr>
        <w:t>§ 3</w:t>
      </w:r>
      <w:r w:rsidRPr="001031BF">
        <w:rPr>
          <w:rFonts w:ascii="Arial" w:hAnsi="Arial" w:cs="Arial"/>
        </w:rPr>
        <w:tab/>
      </w:r>
      <w:r w:rsidRPr="001031BF">
        <w:rPr>
          <w:rFonts w:ascii="Arial" w:hAnsi="Arial" w:cs="Arial"/>
          <w:b/>
          <w:color w:val="000000"/>
        </w:rPr>
        <w:t xml:space="preserve">Δικαιώματα και Υποχρεώσεις του Εκτελούντος </w:t>
      </w:r>
    </w:p>
    <w:p w14:paraId="673602BC" w14:textId="77777777" w:rsidR="00E974C5" w:rsidRPr="001031BF" w:rsidRDefault="00E974C5" w:rsidP="00E974C5">
      <w:pPr>
        <w:ind w:left="360" w:hanging="360"/>
        <w:jc w:val="both"/>
        <w:rPr>
          <w:rFonts w:ascii="Arial" w:hAnsi="Arial" w:cs="Arial"/>
          <w:color w:val="000000"/>
        </w:rPr>
      </w:pPr>
    </w:p>
    <w:p w14:paraId="673602BD"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[Σκοπός της επεξεργασίας] </w:t>
      </w:r>
      <w:r w:rsidRPr="001031BF">
        <w:rPr>
          <w:rFonts w:ascii="Arial" w:hAnsi="Arial" w:cs="Arial"/>
          <w:color w:val="000000"/>
        </w:rPr>
        <w:t xml:space="preserve">Ο Εκτελών παρέχει στον Υπεύθυνο τις υπηρεσίες/επεξεργάζεται τα Δεδομένα για τους σκοπούς που περιγράφονται στο </w:t>
      </w:r>
      <w:r w:rsidRPr="001031BF">
        <w:rPr>
          <w:rFonts w:ascii="Arial" w:hAnsi="Arial" w:cs="Arial"/>
          <w:b/>
          <w:color w:val="000000"/>
        </w:rPr>
        <w:t>Παράρτημα 2, ενότητα 2</w:t>
      </w:r>
      <w:r w:rsidRPr="001031BF">
        <w:rPr>
          <w:rFonts w:ascii="Arial" w:hAnsi="Arial" w:cs="Arial"/>
          <w:color w:val="000000"/>
        </w:rPr>
        <w:t xml:space="preserve">. </w:t>
      </w:r>
    </w:p>
    <w:p w14:paraId="673602BE" w14:textId="77777777" w:rsidR="00E974C5" w:rsidRPr="001031BF" w:rsidRDefault="00E974C5" w:rsidP="00E974C5">
      <w:pPr>
        <w:ind w:left="360"/>
        <w:jc w:val="both"/>
        <w:rPr>
          <w:rFonts w:ascii="Arial" w:hAnsi="Arial" w:cs="Arial"/>
          <w:iCs/>
          <w:highlight w:val="lightGray"/>
        </w:rPr>
      </w:pPr>
    </w:p>
    <w:p w14:paraId="673602BF" w14:textId="77777777" w:rsidR="00E974C5" w:rsidRPr="001031BF" w:rsidRDefault="00E974C5" w:rsidP="00E974C5">
      <w:pPr>
        <w:tabs>
          <w:tab w:val="num" w:pos="360"/>
        </w:tabs>
        <w:ind w:left="360" w:hanging="360"/>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[Νόμιμος χαρακτήρας της επεξεργασίας]</w:t>
      </w:r>
      <w:r w:rsidRPr="001031BF">
        <w:rPr>
          <w:rFonts w:ascii="Arial" w:hAnsi="Arial" w:cs="Arial"/>
          <w:color w:val="000000"/>
        </w:rPr>
        <w:t xml:space="preserve"> Ο Εκτελών οφείλει να επεξεργάζεται τα Δεδομένα σύμφωνα με τις Νόμιμες Διατάξεις, τις διατάξεις της παρούσας Σύμβασης και τις οδηγίες του Υπεύθυνου. Εάν, δυνάμει Νόμιμης Διάταξης, ο Εκτελών κωλύεται να επεξεργαστεί τα Δεδομένα σύμφωνα με την παρούσα Σύμβαση και τις οδηγίες του Υπεύθυνου, θα ενημερώνει τον Υπεύθυνο σχετικά πριν διενεργήσει την επεξεργασία, εκτός και αν του απαγορεύεται εκ του νόμου να ενημερώνει τον Υπεύθυνο για λόγους σημαντικού δημόσιου συμφέροντος. Ο Εκτελών δεν θα χρησιμοποιεί τα Δεδομένα για οποιονδήποτε άλλο σκοπό και ειδικότερα δεν επιτρέπεται να μεταβιβάζει τα Δεδομένα που του παρασχέθηκαν σε τρίτους. Αντίγραφα και διπλότυπα δεν επιτρέπεται να δημιουργηθούν χωρίς την προηγούμενη συγκατάθεση του Υπεύθυνου. Από την ανωτέρω απαγόρευση εξαιρείται η δημιουργία εφεδρικών αντιγράφων ασφαλείας ούτως ώστε να διασφαλιστεί η κατάλληλη επεξεργασία των δεδομένων. </w:t>
      </w:r>
    </w:p>
    <w:p w14:paraId="673602C0" w14:textId="77777777" w:rsidR="00E974C5" w:rsidRPr="001031BF" w:rsidRDefault="00E974C5" w:rsidP="00E974C5">
      <w:pPr>
        <w:tabs>
          <w:tab w:val="num" w:pos="360"/>
        </w:tabs>
        <w:ind w:left="360" w:hanging="360"/>
        <w:jc w:val="both"/>
        <w:rPr>
          <w:rFonts w:ascii="Arial" w:hAnsi="Arial" w:cs="Arial"/>
        </w:rPr>
      </w:pPr>
      <w:r w:rsidRPr="001031BF">
        <w:rPr>
          <w:rFonts w:ascii="Arial" w:hAnsi="Arial" w:cs="Arial"/>
        </w:rPr>
        <w:tab/>
      </w:r>
      <w:r w:rsidRPr="001031BF">
        <w:rPr>
          <w:rFonts w:ascii="Arial" w:hAnsi="Arial" w:cs="Arial"/>
          <w:color w:val="000000"/>
        </w:rPr>
        <w:t xml:space="preserve">Εάν παρέχονται υπηρεσίες συντήρησης, συντήρησης εξ αποστάσεως ή/και μηχανογραφημένης ανάλυσης σφάλματος, η πρόσβαση του Υπεύθυνου στα Δεδομένα του Υπεύθυνου θα περιορίζεται στο μέτρο του δυνατού. </w:t>
      </w:r>
      <w:r w:rsidRPr="001031BF">
        <w:rPr>
          <w:rFonts w:ascii="Arial" w:hAnsi="Arial" w:cs="Arial"/>
        </w:rPr>
        <w:t xml:space="preserve">Εάν η πρόσβαση στα Δεδομένα είναι αναπόφευκτη, ο Εκτελών οφείλει να περιορίσει την πρόσβαση στα Δεδομένα στο ελάχιστο. </w:t>
      </w:r>
    </w:p>
    <w:p w14:paraId="673602C1" w14:textId="77777777" w:rsidR="00E974C5" w:rsidRPr="001031BF" w:rsidRDefault="00E974C5" w:rsidP="00E974C5">
      <w:pPr>
        <w:tabs>
          <w:tab w:val="num" w:pos="360"/>
        </w:tabs>
        <w:ind w:left="360" w:hanging="360"/>
        <w:jc w:val="both"/>
        <w:rPr>
          <w:rFonts w:ascii="Arial" w:hAnsi="Arial" w:cs="Arial"/>
          <w:color w:val="000000"/>
        </w:rPr>
      </w:pPr>
    </w:p>
    <w:p w14:paraId="673602C2"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(3)</w:t>
      </w:r>
      <w:r w:rsidRPr="001031BF">
        <w:rPr>
          <w:rFonts w:ascii="Arial" w:hAnsi="Arial" w:cs="Arial"/>
        </w:rPr>
        <w:tab/>
      </w:r>
      <w:r w:rsidRPr="001031BF">
        <w:rPr>
          <w:rFonts w:ascii="Arial" w:hAnsi="Arial" w:cs="Arial"/>
          <w:b/>
          <w:color w:val="000000"/>
        </w:rPr>
        <w:t>[Υπεύθυνος προστασίας δεδομένων]</w:t>
      </w:r>
      <w:r w:rsidRPr="001031BF">
        <w:rPr>
          <w:rFonts w:ascii="Arial" w:hAnsi="Arial" w:cs="Arial"/>
          <w:color w:val="000000"/>
        </w:rPr>
        <w:t xml:space="preserve"> Ο Εκτελών οφείλει να διαβεβαιώνει ότι έχει προσλάβει έναν αρμόδιο και αξιόπιστο υπεύθυνο προστασίας δεδομένων, στον οποίο έχει χορηγηθεί ο απαιτούμενος χρόνος για την εκτέλεση των καθηκόντων του. Ο υπεύθυνος προστασίας δεδομένων εκτελεί τα καθήκοντά του σύμφωνα με τις Νόμιμες Διατάξεις· πιο συγκεκριμένα λαμβάνει μέτρα για να διασφαλίσει την τήρηση των νόμιμων και συμφωνημένων κανονισμών σχετικά με την προστασία των δεδομένων. Λεπτομερείς πληροφορίες σχετικά με τα στοιχεία επικοινωνίας του υπεύθυνου προστασίας δεδομένων παρατίθενται στην § 8 κατωτέρω.</w:t>
      </w:r>
    </w:p>
    <w:p w14:paraId="673602C3" w14:textId="77777777" w:rsidR="00E974C5" w:rsidRPr="001031BF" w:rsidRDefault="00E974C5" w:rsidP="00E974C5">
      <w:pPr>
        <w:tabs>
          <w:tab w:val="num" w:pos="360"/>
        </w:tabs>
        <w:ind w:left="360" w:hanging="360"/>
        <w:jc w:val="both"/>
        <w:rPr>
          <w:rFonts w:ascii="Arial" w:hAnsi="Arial" w:cs="Arial"/>
          <w:color w:val="000000"/>
        </w:rPr>
      </w:pPr>
      <w:r w:rsidRPr="001031BF">
        <w:rPr>
          <w:rFonts w:ascii="Arial" w:hAnsi="Arial" w:cs="Arial"/>
        </w:rPr>
        <w:tab/>
      </w:r>
    </w:p>
    <w:p w14:paraId="673602C4"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[Εδαφικοί περιορισμοί]</w:t>
      </w:r>
      <w:r w:rsidRPr="001031BF">
        <w:rPr>
          <w:rFonts w:ascii="Arial" w:hAnsi="Arial" w:cs="Arial"/>
          <w:color w:val="000000"/>
        </w:rPr>
        <w:t xml:space="preserve"> Η επεξεργασία των δεδομένων δύναται εν γένει να διενεργείται σε Κράτος Μέλος της Ευρωπαϊκής Ένωσης. Η χώρα και η διεύθυνση του τόπου επεξεργασίας θα αναγράφεται στο </w:t>
      </w:r>
      <w:r w:rsidRPr="001031BF">
        <w:rPr>
          <w:rFonts w:ascii="Arial" w:hAnsi="Arial" w:cs="Arial"/>
          <w:b/>
          <w:color w:val="000000"/>
        </w:rPr>
        <w:t>Παράρτημα 2</w:t>
      </w:r>
      <w:r w:rsidRPr="001031BF">
        <w:rPr>
          <w:rFonts w:ascii="Arial" w:hAnsi="Arial" w:cs="Arial"/>
          <w:color w:val="000000"/>
        </w:rPr>
        <w:t xml:space="preserve"> πριν από τη διενέργεια της επεξεργασίας δεδομένων. Για κάθε μεταβολή του τόπου επεξεργασίας ή/και τη συμπερίληψη περαιτέρω τόπων επεξεργασίας απαιτείται η προηγούμενη συμφωνία του Υπεύθυνου (εγγράφως ή με ηλεκτρονικό ταχυδρομείο). </w:t>
      </w:r>
    </w:p>
    <w:p w14:paraId="673602C5"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Η επεξεργασία δεδομένων στις επονομαζόμενες ως τρίτες χώρες (ήτοι χώρες εκτός των Κρατών Μελών της Ευρωπαϊκής Ένωσης) διενεργείται μόνο βάσει επιπρόσθετης, χωριστής σύμβασης ούτως ώστε να διασφαλιστεί το κατάλληλο επίπεδο προστασίας των δεδομένων. </w:t>
      </w:r>
    </w:p>
    <w:p w14:paraId="673602C6"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Οι ανωτέρω διατάξεις εφαρμόζονται και για την πρόσβαση σε Δεδομένα ή την προβολή των Δεδομένων από τον Εκτελούντα, π.χ. στο πλαίσιο εσωτερικών ελέγχων ή για την οργάνωση και τη διενέργεια δοκιμών ή πράξεων διαχείρισης.</w:t>
      </w:r>
    </w:p>
    <w:p w14:paraId="673602C7" w14:textId="77777777" w:rsidR="00E974C5" w:rsidRPr="001031BF" w:rsidRDefault="00E974C5" w:rsidP="00E974C5">
      <w:pPr>
        <w:ind w:left="360"/>
        <w:jc w:val="both"/>
        <w:rPr>
          <w:rFonts w:ascii="Arial" w:hAnsi="Arial" w:cs="Arial"/>
          <w:color w:val="000000"/>
        </w:rPr>
      </w:pPr>
    </w:p>
    <w:p w14:paraId="673602C8"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b/>
          <w:color w:val="000000"/>
        </w:rPr>
        <w:t>[Έλεγχοι]</w:t>
      </w:r>
      <w:r w:rsidRPr="001031BF">
        <w:rPr>
          <w:rFonts w:ascii="Arial" w:hAnsi="Arial" w:cs="Arial"/>
          <w:color w:val="000000"/>
        </w:rPr>
        <w:t xml:space="preserve"> Σύμφωνα με την § 2 (4) ανωτέρω, ο Εκτελών θα παρέχει πληροφόρηση και θα συνεργάζεται αναλόγως. Ο Εκτελών στηρίζει τον Υπεύθυνο ιδίως κατά τους ελέγχους προστασίας δεδομένων που πραγματοποιούνται από εποπτεύουσες αρχές, στο βαθμό που οι εν λόγω έλεγχοι αφορούν στην επεξεργασία Δεδομένων στο πλαίσιο της παρούσας Σύμβασης, ενώ θα εφαρμόζει πάραυτα τις απαιτήσεις της εποπτεύουσας αρχής σε συνεννόηση με τον Υπεύθυνο.</w:t>
      </w:r>
      <w:r w:rsidRPr="001031BF">
        <w:rPr>
          <w:rFonts w:ascii="Arial" w:hAnsi="Arial" w:cs="Arial"/>
        </w:rPr>
        <w:t xml:space="preserve"> </w:t>
      </w:r>
    </w:p>
    <w:p w14:paraId="673602C9" w14:textId="77777777" w:rsidR="00E974C5" w:rsidRPr="001031BF" w:rsidRDefault="00E974C5" w:rsidP="00E974C5">
      <w:pPr>
        <w:pStyle w:val="a4"/>
        <w:ind w:left="360"/>
        <w:jc w:val="both"/>
        <w:rPr>
          <w:rFonts w:ascii="Arial" w:hAnsi="Arial" w:cs="Arial"/>
          <w:color w:val="000000"/>
        </w:rPr>
      </w:pPr>
    </w:p>
    <w:p w14:paraId="673602CA" w14:textId="77777777" w:rsidR="00E974C5" w:rsidRPr="001031BF" w:rsidRDefault="00E974C5" w:rsidP="00E974C5">
      <w:pPr>
        <w:pStyle w:val="a4"/>
        <w:ind w:left="360"/>
        <w:jc w:val="both"/>
        <w:rPr>
          <w:rFonts w:ascii="Arial" w:hAnsi="Arial" w:cs="Arial"/>
          <w:color w:val="000000"/>
        </w:rPr>
      </w:pPr>
      <w:r w:rsidRPr="001031BF">
        <w:rPr>
          <w:rFonts w:ascii="Arial" w:hAnsi="Arial" w:cs="Arial"/>
          <w:color w:val="000000"/>
        </w:rPr>
        <w:t xml:space="preserve">Ο Εκτελών οφείλει να εποπτεύει και τη δική του συμμόρφωση με τις Νόμιμες Διατάξεις και την παρούσα Σύμβαση. </w:t>
      </w:r>
      <w:r w:rsidRPr="001031BF">
        <w:rPr>
          <w:rFonts w:ascii="Arial" w:hAnsi="Arial" w:cs="Arial"/>
        </w:rPr>
        <w:t xml:space="preserve">Οι έλεγχοι θα διενεργούνται από τον Εκτελούντα ανά τακτά χρονικά διαστήματα ούτως ώστε να επανεξετάζεται η αποτελεσματικότητα και η επιτυχία των τεχνικών και οργανωτικών μέτρων που </w:t>
      </w:r>
      <w:r w:rsidRPr="001031BF">
        <w:rPr>
          <w:rFonts w:ascii="Arial" w:hAnsi="Arial" w:cs="Arial"/>
        </w:rPr>
        <w:lastRenderedPageBreak/>
        <w:t xml:space="preserve">εφαρμόζονται. Η εφαρμογή των συμβατικών συμφωνηθέντων μέτρων πρέπει να αποδεικνύεται μέσω </w:t>
      </w:r>
      <w:proofErr w:type="spellStart"/>
      <w:r w:rsidRPr="001031BF">
        <w:rPr>
          <w:rFonts w:ascii="Arial" w:hAnsi="Arial" w:cs="Arial"/>
        </w:rPr>
        <w:t>επικαιροποιημένων</w:t>
      </w:r>
      <w:proofErr w:type="spellEnd"/>
      <w:r w:rsidRPr="001031BF">
        <w:rPr>
          <w:rFonts w:ascii="Arial" w:hAnsi="Arial" w:cs="Arial"/>
        </w:rPr>
        <w:t xml:space="preserve"> βεβαιώσεων, εκθέσεων ή αποσπασμάτων αυτών, που θα προσκομίζονται κατόπιν αίτησης του Υπεύθυνου.</w:t>
      </w:r>
    </w:p>
    <w:p w14:paraId="673602CB" w14:textId="77777777" w:rsidR="00E974C5" w:rsidRPr="001031BF" w:rsidRDefault="00E974C5" w:rsidP="00E974C5">
      <w:pPr>
        <w:ind w:left="360"/>
        <w:jc w:val="both"/>
        <w:rPr>
          <w:rFonts w:ascii="Arial" w:hAnsi="Arial" w:cs="Arial"/>
          <w:color w:val="000000"/>
        </w:rPr>
      </w:pPr>
    </w:p>
    <w:p w14:paraId="673602CC" w14:textId="77777777" w:rsidR="00E974C5" w:rsidRPr="001031BF" w:rsidRDefault="00E974C5" w:rsidP="00E974C5">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rPr>
        <w:t>[Άσκηση δικαιωμάτων εκ μέρους των υποκειμένων των δεδομένων]</w:t>
      </w:r>
      <w:r w:rsidRPr="001031BF">
        <w:rPr>
          <w:rFonts w:ascii="Arial" w:hAnsi="Arial" w:cs="Arial"/>
        </w:rPr>
        <w:t xml:space="preserve"> Κατόπιν οδηγιών του Υπεύθυνου, ο Εκτελών υποχρεούται να συνδράμει τον Υπεύθυνο κατά την εκπλήρωση των υποχρεώσεών του έναντι των υποκειμένων των δεδομένων που ασκούν τα δικαιώματά τους σύμφωνα με τις Νόμιμες Διατάξεις (π.χ., δικαίωμα πληροφόρησης ή διόρθωσης). </w:t>
      </w:r>
    </w:p>
    <w:p w14:paraId="673602CD" w14:textId="77777777" w:rsidR="00E974C5" w:rsidRPr="001031BF" w:rsidRDefault="00E974C5" w:rsidP="00E974C5">
      <w:pPr>
        <w:ind w:left="426" w:hanging="426"/>
        <w:jc w:val="both"/>
        <w:rPr>
          <w:rFonts w:ascii="Arial" w:hAnsi="Arial" w:cs="Arial"/>
          <w:color w:val="000000"/>
        </w:rPr>
      </w:pPr>
      <w:r w:rsidRPr="001031BF">
        <w:rPr>
          <w:rFonts w:ascii="Arial" w:hAnsi="Arial" w:cs="Arial"/>
        </w:rPr>
        <w:tab/>
      </w:r>
      <w:r w:rsidRPr="001031BF">
        <w:rPr>
          <w:rFonts w:ascii="Arial" w:hAnsi="Arial" w:cs="Arial"/>
          <w:color w:val="000000"/>
        </w:rPr>
        <w:t>Εάν το υποκείμενο των δεδομένων απευθύνεται ευθέως στον  Εκτελούντα, ο Εκτελών δεν θα κοινοποιεί σε αυτό καμία πληροφορία αλλά θα παραπέμπει το υποκείμενο των δεδομένων στον Υπεύθυνο. Ο Εκτελών θα ενημερώνει αναλόγως τον Υπεύθυνο.</w:t>
      </w:r>
    </w:p>
    <w:p w14:paraId="673602CE" w14:textId="77777777" w:rsidR="00E974C5" w:rsidRPr="001031BF" w:rsidRDefault="00E974C5" w:rsidP="00E974C5">
      <w:pPr>
        <w:ind w:left="426" w:hanging="426"/>
        <w:jc w:val="both"/>
        <w:rPr>
          <w:rFonts w:ascii="Arial" w:hAnsi="Arial" w:cs="Arial"/>
          <w:color w:val="000000"/>
        </w:rPr>
      </w:pPr>
    </w:p>
    <w:p w14:paraId="673602CF"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(7)</w:t>
      </w:r>
      <w:r w:rsidRPr="001031BF">
        <w:rPr>
          <w:rFonts w:ascii="Arial" w:hAnsi="Arial" w:cs="Arial"/>
        </w:rPr>
        <w:tab/>
      </w:r>
      <w:r w:rsidRPr="001031BF">
        <w:rPr>
          <w:rFonts w:ascii="Arial" w:hAnsi="Arial" w:cs="Arial"/>
          <w:b/>
          <w:color w:val="000000"/>
        </w:rPr>
        <w:t>[Περαιτέρω υποστήριξη]</w:t>
      </w:r>
      <w:r w:rsidRPr="001031BF">
        <w:rPr>
          <w:rFonts w:ascii="Arial" w:hAnsi="Arial" w:cs="Arial"/>
          <w:color w:val="000000"/>
        </w:rPr>
        <w:t xml:space="preserve"> Ο Εκτελών θα στηρίζει τον Υπεύθυνο και κατά την εκτέλεση των λοιπών νόμιμων καθηκόντων του, εάν σχετίζονται με την επεξεργασία δεδομένων από τον Εκτελούντα. Πιο συγκεκριμένα, ο Εκτελών:</w:t>
      </w:r>
    </w:p>
    <w:p w14:paraId="673602D0"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(α)</w:t>
      </w:r>
      <w:r w:rsidRPr="001031BF">
        <w:rPr>
          <w:rFonts w:ascii="Arial" w:hAnsi="Arial" w:cs="Arial"/>
        </w:rPr>
        <w:tab/>
      </w:r>
      <w:r w:rsidRPr="001031BF">
        <w:rPr>
          <w:rFonts w:ascii="Arial" w:hAnsi="Arial" w:cs="Arial"/>
          <w:color w:val="000000"/>
        </w:rPr>
        <w:t>κατόπιν αιτήματος, παρέχει στον Υπεύθυνο όλες τις πληροφορίες που έχει στη διάθεσή του και είναι απαραίτητες στον Υπεύθυνο για τη συμμόρφωσή του με το καθήκον υποβολής εκθέσεων ή/και τεκμηρίωσης σύμφωνα με τις Νόμιμες Διατάξεις (ιδίως αναφορικά με τα αρχεία των δραστηριοτήτων επεξεργασίας),</w:t>
      </w:r>
    </w:p>
    <w:p w14:paraId="673602D1"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(β)</w:t>
      </w:r>
      <w:r w:rsidRPr="001031BF">
        <w:rPr>
          <w:rFonts w:ascii="Arial" w:hAnsi="Arial" w:cs="Arial"/>
        </w:rPr>
        <w:tab/>
      </w:r>
      <w:r w:rsidRPr="001031BF">
        <w:rPr>
          <w:rFonts w:ascii="Arial" w:hAnsi="Arial" w:cs="Arial"/>
          <w:color w:val="000000"/>
        </w:rPr>
        <w:t>στηρίζει τον Υπεύθυνο κατά την παροχή πληροφοριών, στο βαθμό που τυχόν πληροφορίες σχετικά με την επεξεργασία Δεδομένων πρέπει να υποβληθούν σε δημόσια υπηρεσία ή πρόσωπο σύμφωνα με τις Νόμιμες Διατάξεις,</w:t>
      </w:r>
    </w:p>
    <w:p w14:paraId="673602D2"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(γ)</w:t>
      </w:r>
      <w:r w:rsidRPr="001031BF">
        <w:rPr>
          <w:rFonts w:ascii="Arial" w:hAnsi="Arial" w:cs="Arial"/>
        </w:rPr>
        <w:tab/>
      </w:r>
      <w:r w:rsidRPr="001031BF">
        <w:rPr>
          <w:rFonts w:ascii="Arial" w:hAnsi="Arial" w:cs="Arial"/>
          <w:color w:val="000000"/>
        </w:rPr>
        <w:t>ενημερώνει τον Υπεύθυνο για κάθε σοβαρή διακοπή της λειτουργίας, υποψία για παραβιάσεις αναφορικά με την προστασία δεδομένων ή/και άλλες παρατυπίες σχετικά με την επεξεργασία των Δεδομένων. Ο Εκτελών γνωρίζει ότι ο Υπεύθυνος υποχρεούται να ενημερώνει αμέσως τις εποπτεύουσες αρχές για τυχόν παραβιάσεις αναφορικά με την προστασία δεδομένων. Οι σχετικές πληροφορίες πρέπει να είναι καταγεγραμμένες και να περιέχουν τις λεπτομέρειες που απαιτούνται για την υποβολή εκθέσεων ενώπιον των εποπτευουσών αρχών. Σε περίπτωση παραβιάσεων αναφορικά με την προστασία δεδομένων, ο Εκτελών θα συνδράμει τον Υπεύθυνο κατά την ενημέρωση των υποκειμένων των δεδομένων και της εποπτεύουσας αρχής, εάν του ζητηθεί.</w:t>
      </w:r>
    </w:p>
    <w:p w14:paraId="673602D3" w14:textId="77777777" w:rsidR="00E974C5" w:rsidRPr="001031BF" w:rsidRDefault="00E974C5" w:rsidP="00E974C5">
      <w:pPr>
        <w:ind w:left="360"/>
        <w:jc w:val="both"/>
        <w:rPr>
          <w:rFonts w:ascii="Arial" w:hAnsi="Arial" w:cs="Arial"/>
          <w:color w:val="000000"/>
        </w:rPr>
      </w:pPr>
    </w:p>
    <w:p w14:paraId="673602D4"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(8)</w:t>
      </w:r>
      <w:r w:rsidRPr="001031BF">
        <w:rPr>
          <w:rFonts w:ascii="Arial" w:hAnsi="Arial" w:cs="Arial"/>
        </w:rPr>
        <w:tab/>
      </w:r>
      <w:r w:rsidRPr="001031BF">
        <w:rPr>
          <w:rFonts w:ascii="Arial" w:hAnsi="Arial" w:cs="Arial"/>
          <w:color w:val="000000"/>
        </w:rPr>
        <w:t>Ο Εκτελών οφείλει να ενημερώνει πάραυτα τον Υπεύθυνο για κάθε επικοινωνία εκ μέρους των εποπτευουσών αρχών (π.χ. ερωτήματα, κοινοποίηση μέτρων ή απαιτήσεων) προς τον Εκτελούντα σε σχέση με την επεξεργασία Δεδομένων δυνάμει της παρούσας Σύμβασης. Με την επιφύλαξη αναγκαστικών διατάξεων, ο Εκτελών θα παρέχει πληροφορίες σε τρίτους, μεταξύ άλλων σε εποπτεύουσες αρχές, μόνο κατόπιν της προηγούμενης συγκατάθεσης του Υπεύθυνου και σε συνεννόηση με αυτόν (εγγράφως ή με ηλεκτρονικό ταχυδρομείο).</w:t>
      </w:r>
    </w:p>
    <w:p w14:paraId="673602D5" w14:textId="77777777" w:rsidR="00E974C5" w:rsidRPr="001031BF" w:rsidRDefault="00E974C5" w:rsidP="00E974C5">
      <w:pPr>
        <w:ind w:left="426" w:hanging="426"/>
        <w:jc w:val="both"/>
        <w:rPr>
          <w:rFonts w:ascii="Arial" w:hAnsi="Arial" w:cs="Arial"/>
        </w:rPr>
      </w:pPr>
    </w:p>
    <w:p w14:paraId="673602D6" w14:textId="77777777" w:rsidR="00E974C5" w:rsidRPr="001031BF" w:rsidRDefault="00E974C5" w:rsidP="00E974C5">
      <w:pPr>
        <w:ind w:left="426" w:hanging="426"/>
        <w:jc w:val="both"/>
        <w:rPr>
          <w:rFonts w:ascii="Arial" w:hAnsi="Arial" w:cs="Arial"/>
        </w:rPr>
      </w:pPr>
      <w:r w:rsidRPr="001031BF">
        <w:rPr>
          <w:rFonts w:ascii="Arial" w:hAnsi="Arial" w:cs="Arial"/>
          <w:color w:val="000000"/>
        </w:rPr>
        <w:t>(9)</w:t>
      </w:r>
      <w:r w:rsidRPr="001031BF">
        <w:rPr>
          <w:rFonts w:ascii="Arial" w:hAnsi="Arial" w:cs="Arial"/>
        </w:rPr>
        <w:tab/>
      </w:r>
      <w:r w:rsidRPr="001031BF">
        <w:rPr>
          <w:rFonts w:ascii="Arial" w:hAnsi="Arial" w:cs="Arial"/>
          <w:color w:val="000000"/>
        </w:rPr>
        <w:t xml:space="preserve"> </w:t>
      </w:r>
      <w:r w:rsidRPr="001031BF">
        <w:rPr>
          <w:rFonts w:ascii="Arial" w:hAnsi="Arial" w:cs="Arial"/>
          <w:b/>
          <w:color w:val="000000"/>
        </w:rPr>
        <w:t>[Διαγραφή ή επιστροφή δεδομένων]</w:t>
      </w:r>
      <w:r w:rsidRPr="001031BF">
        <w:rPr>
          <w:rFonts w:ascii="Arial" w:hAnsi="Arial" w:cs="Arial"/>
          <w:color w:val="000000"/>
        </w:rPr>
        <w:t xml:space="preserve"> Μετά την ολοκλήρωση των εργασιών που ανατέθηκαν ή νωρίτερα, κατόπιν αιτήματος του Υπεύθυνου, ο Εκτελών οφείλει να διαγράψει τα δεδομένα προσωπικού χαρακτήρα ή να καταστρέψει τους φορείς δεδομένων που περιέχουν δεδομένα προσωπικού χαρακτήρα σύμφωνα με τα τρέχοντα και αναγνωρισμένα τεχνικά πρότυπα, ούτως ώστε η ανάκτηση των Δεδομένων να είναι αδύνατη ή δυνατή μόνο με δυσανάλογες προσπάθειες, και θα επιβεβαιώσει τις ενέργειες αυτές στον Υπεύθυνο, δηλώνοντας τη μεθοδολογία που χρησιμοποιήθηκε. Η καταστροφή των φορέων των δεδομένων καταγράφεται δηλώνοντας τον αύξοντα αριθμό του φορέα δεδομένων, καθώς και το είδος και την ημερομηνία της καταστροφής. Τα ανωτέρω ισχύουν και για το υλικό από δοκιμές, το άχρηστο υλικό και τυχόν αντίγραφα ασφαλείας που παράχθηκαν.</w:t>
      </w:r>
    </w:p>
    <w:p w14:paraId="673602D7" w14:textId="77777777" w:rsidR="00E974C5" w:rsidRPr="001031BF" w:rsidRDefault="00E974C5" w:rsidP="00E974C5">
      <w:pPr>
        <w:ind w:left="426"/>
        <w:jc w:val="both"/>
        <w:rPr>
          <w:rFonts w:ascii="Arial" w:hAnsi="Arial" w:cs="Arial"/>
          <w:color w:val="000000"/>
        </w:rPr>
      </w:pPr>
      <w:r w:rsidRPr="001031BF">
        <w:rPr>
          <w:rFonts w:ascii="Arial" w:hAnsi="Arial" w:cs="Arial"/>
          <w:color w:val="000000"/>
        </w:rPr>
        <w:t xml:space="preserve">Αντί της διαγραφής/καταστροφής –και εφόσον αυτό συμφωνηθεί– ο Εκτελών δύναται θα παραδώσει στον Υπεύθυνο τα Δεδομένα και κάθε έγγραφο, τα πορίσματα της επεξεργασίας και τους φορείς δεδομένων που έχει στην κατοχή του. </w:t>
      </w:r>
    </w:p>
    <w:p w14:paraId="673602D8" w14:textId="77777777" w:rsidR="00E974C5" w:rsidRPr="001031BF" w:rsidRDefault="00E974C5" w:rsidP="00E974C5">
      <w:pPr>
        <w:ind w:left="426"/>
        <w:jc w:val="both"/>
        <w:rPr>
          <w:rFonts w:ascii="Arial" w:hAnsi="Arial" w:cs="Arial"/>
        </w:rPr>
      </w:pPr>
      <w:r w:rsidRPr="001031BF">
        <w:rPr>
          <w:rFonts w:ascii="Arial" w:hAnsi="Arial" w:cs="Arial"/>
          <w:color w:val="000000"/>
        </w:rPr>
        <w:t>Παρεκκλίσεις από τις ανωτέρω υποχρεώσεις διαγραφής και επιστροφής μπορεί να εξεταστούν μόνο εάν δυνάμει των Νόμιμων Διατάξεων προβλέπεται η αποθήκευση των δεδομένων προσωπικού χαρακτήρα. Ο Εκτελών θα παρέχει τις σχετικές πληροφορίες στον Υπεύθυνο.</w:t>
      </w:r>
    </w:p>
    <w:p w14:paraId="673602D9" w14:textId="77777777" w:rsidR="00E974C5" w:rsidRDefault="00E974C5" w:rsidP="00E974C5">
      <w:pPr>
        <w:tabs>
          <w:tab w:val="left" w:pos="3150"/>
        </w:tabs>
        <w:ind w:left="426" w:hanging="426"/>
        <w:jc w:val="both"/>
        <w:rPr>
          <w:rFonts w:ascii="Arial" w:hAnsi="Arial" w:cs="Arial"/>
        </w:rPr>
      </w:pPr>
      <w:r w:rsidRPr="001031BF">
        <w:rPr>
          <w:rFonts w:ascii="Arial" w:hAnsi="Arial" w:cs="Arial"/>
        </w:rPr>
        <w:tab/>
      </w:r>
    </w:p>
    <w:p w14:paraId="673602DA" w14:textId="77777777" w:rsidR="00E974C5" w:rsidRDefault="00E974C5" w:rsidP="00E974C5">
      <w:pPr>
        <w:tabs>
          <w:tab w:val="left" w:pos="3150"/>
        </w:tabs>
        <w:ind w:left="426" w:hanging="426"/>
        <w:jc w:val="both"/>
        <w:rPr>
          <w:rFonts w:ascii="Arial" w:hAnsi="Arial" w:cs="Arial"/>
        </w:rPr>
      </w:pPr>
    </w:p>
    <w:p w14:paraId="673602DB" w14:textId="77777777" w:rsidR="00E974C5" w:rsidRDefault="00E974C5" w:rsidP="00E974C5">
      <w:pPr>
        <w:tabs>
          <w:tab w:val="left" w:pos="3150"/>
        </w:tabs>
        <w:ind w:left="426" w:hanging="426"/>
        <w:jc w:val="both"/>
        <w:rPr>
          <w:rFonts w:ascii="Arial" w:hAnsi="Arial" w:cs="Arial"/>
        </w:rPr>
      </w:pPr>
    </w:p>
    <w:p w14:paraId="673602DC" w14:textId="77777777" w:rsidR="00E974C5" w:rsidRPr="001031BF" w:rsidRDefault="00E974C5" w:rsidP="00E974C5">
      <w:pPr>
        <w:tabs>
          <w:tab w:val="left" w:pos="3150"/>
        </w:tabs>
        <w:ind w:left="426" w:hanging="426"/>
        <w:jc w:val="both"/>
        <w:rPr>
          <w:rFonts w:ascii="Arial" w:hAnsi="Arial" w:cs="Arial"/>
        </w:rPr>
      </w:pPr>
    </w:p>
    <w:p w14:paraId="673602DD" w14:textId="77777777" w:rsidR="00E974C5" w:rsidRPr="001031BF" w:rsidRDefault="00E974C5" w:rsidP="00E974C5">
      <w:pPr>
        <w:tabs>
          <w:tab w:val="left" w:pos="3150"/>
        </w:tabs>
        <w:ind w:left="426" w:hanging="426"/>
        <w:jc w:val="both"/>
        <w:rPr>
          <w:rFonts w:ascii="Arial" w:hAnsi="Arial" w:cs="Arial"/>
        </w:rPr>
      </w:pPr>
    </w:p>
    <w:p w14:paraId="673602DE" w14:textId="77777777" w:rsidR="00E974C5" w:rsidRPr="001031BF" w:rsidRDefault="00E974C5" w:rsidP="00E974C5">
      <w:pPr>
        <w:tabs>
          <w:tab w:val="left" w:pos="3150"/>
        </w:tabs>
        <w:ind w:left="426" w:hanging="426"/>
        <w:jc w:val="both"/>
        <w:rPr>
          <w:rFonts w:ascii="Arial" w:hAnsi="Arial" w:cs="Arial"/>
          <w:color w:val="000000"/>
        </w:rPr>
      </w:pPr>
    </w:p>
    <w:p w14:paraId="673602DF"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4</w:t>
      </w:r>
      <w:r w:rsidRPr="001031BF">
        <w:rPr>
          <w:rFonts w:ascii="Arial" w:hAnsi="Arial" w:cs="Arial"/>
        </w:rPr>
        <w:tab/>
      </w:r>
      <w:r w:rsidRPr="001031BF">
        <w:rPr>
          <w:rFonts w:ascii="Arial" w:hAnsi="Arial" w:cs="Arial"/>
          <w:b/>
          <w:color w:val="000000"/>
        </w:rPr>
        <w:t>Τεχνικά και Οργανωτικά Μέτρα Ασφάλειας</w:t>
      </w:r>
    </w:p>
    <w:p w14:paraId="673602E0" w14:textId="77777777" w:rsidR="00E974C5" w:rsidRPr="001031BF" w:rsidRDefault="00E974C5" w:rsidP="00E974C5">
      <w:pPr>
        <w:ind w:left="360" w:hanging="360"/>
        <w:jc w:val="both"/>
        <w:rPr>
          <w:rFonts w:ascii="Arial" w:hAnsi="Arial" w:cs="Arial"/>
          <w:b/>
          <w:bCs/>
          <w:color w:val="000000"/>
        </w:rPr>
      </w:pPr>
    </w:p>
    <w:p w14:paraId="673602E1" w14:textId="77777777" w:rsidR="00E974C5" w:rsidRPr="001031BF" w:rsidRDefault="00E974C5" w:rsidP="00E974C5">
      <w:pPr>
        <w:numPr>
          <w:ilvl w:val="0"/>
          <w:numId w:val="16"/>
        </w:numPr>
        <w:jc w:val="both"/>
        <w:rPr>
          <w:rFonts w:ascii="Arial" w:hAnsi="Arial" w:cs="Arial"/>
          <w:iCs/>
          <w:color w:val="000000"/>
          <w:u w:val="single"/>
        </w:rPr>
      </w:pPr>
      <w:r w:rsidRPr="001031BF">
        <w:rPr>
          <w:rFonts w:ascii="Arial" w:hAnsi="Arial" w:cs="Arial"/>
        </w:rPr>
        <w:t>Ο Εκτελών οφείλει να εξασφαλίζει ότι τα Δεδομένα του Υπεύθυνου υποβάλλονται σε επεξεργασία μόνο σε συμμόρφωση με τα τεχνικά και οργανωτικά μέτρα που απαιτούνται σύμφωνα με τις Νόμιμες Διατάξεις και την παρούσα Σύμβαση</w:t>
      </w:r>
      <w:r w:rsidRPr="001031BF">
        <w:rPr>
          <w:rFonts w:ascii="Arial" w:hAnsi="Arial" w:cs="Arial"/>
          <w:color w:val="000000"/>
        </w:rPr>
        <w:t>.</w:t>
      </w:r>
      <w:r w:rsidRPr="001031BF">
        <w:rPr>
          <w:rFonts w:ascii="Arial" w:hAnsi="Arial" w:cs="Arial"/>
        </w:rPr>
        <w:t xml:space="preserve"> </w:t>
      </w:r>
      <w:r w:rsidRPr="001031BF">
        <w:rPr>
          <w:rFonts w:ascii="Arial" w:hAnsi="Arial" w:cs="Arial"/>
          <w:color w:val="000000"/>
        </w:rPr>
        <w:t xml:space="preserve">Τα μέτρα που απαιτούνται επί του παρόντος περιγράφονται στο </w:t>
      </w:r>
      <w:r w:rsidRPr="001031BF">
        <w:rPr>
          <w:rFonts w:ascii="Arial" w:hAnsi="Arial" w:cs="Arial"/>
          <w:b/>
          <w:color w:val="000000"/>
          <w:u w:val="single"/>
        </w:rPr>
        <w:t>Παράρτημα 3</w:t>
      </w:r>
      <w:r w:rsidRPr="001031BF">
        <w:rPr>
          <w:rFonts w:ascii="Arial" w:hAnsi="Arial" w:cs="Arial"/>
          <w:color w:val="000000"/>
        </w:rPr>
        <w:t>.</w:t>
      </w:r>
    </w:p>
    <w:p w14:paraId="673602E2" w14:textId="77777777" w:rsidR="00E974C5" w:rsidRPr="001031BF" w:rsidRDefault="00E974C5" w:rsidP="00E974C5">
      <w:pPr>
        <w:ind w:left="360" w:hanging="360"/>
        <w:jc w:val="both"/>
        <w:rPr>
          <w:rFonts w:ascii="Arial" w:hAnsi="Arial" w:cs="Arial"/>
          <w:b/>
          <w:bCs/>
          <w:color w:val="000000"/>
        </w:rPr>
      </w:pPr>
    </w:p>
    <w:p w14:paraId="673602E3"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Κάθε σημαντική απόφαση σε σχέση με την ασφάλεια όσον αφορά την οργάνωση της επεξεργασίας δεδομένων και τις εφαρμοστέες διαδικασίες πρέπει να συμφωνείται με τον Υπεύθυνο.</w:t>
      </w:r>
    </w:p>
    <w:p w14:paraId="673602E4" w14:textId="77777777" w:rsidR="00E974C5" w:rsidRPr="001031BF" w:rsidRDefault="00E974C5" w:rsidP="00E974C5">
      <w:pPr>
        <w:jc w:val="both"/>
        <w:rPr>
          <w:rFonts w:ascii="Arial" w:hAnsi="Arial" w:cs="Arial"/>
          <w:color w:val="000000"/>
        </w:rPr>
      </w:pPr>
    </w:p>
    <w:p w14:paraId="673602E5"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 xml:space="preserve">Κατόπιν αιτήματος, ο Εκτελών οφείλει να παρέχει στον Υπεύθυνο μια ολοκληρωμένη και </w:t>
      </w:r>
      <w:proofErr w:type="spellStart"/>
      <w:r w:rsidRPr="001031BF">
        <w:rPr>
          <w:rFonts w:ascii="Arial" w:hAnsi="Arial" w:cs="Arial"/>
          <w:color w:val="000000"/>
        </w:rPr>
        <w:t>επικαιροποιημένη</w:t>
      </w:r>
      <w:proofErr w:type="spellEnd"/>
      <w:r w:rsidRPr="001031BF">
        <w:rPr>
          <w:rFonts w:ascii="Arial" w:hAnsi="Arial" w:cs="Arial"/>
          <w:color w:val="000000"/>
        </w:rPr>
        <w:t xml:space="preserve"> άποψη αναφορικά με την προστασία των δεδομένων και την ασφάλεια του συστήματος επεξεργασίας δεδομένων.</w:t>
      </w:r>
    </w:p>
    <w:p w14:paraId="673602E6" w14:textId="77777777" w:rsidR="00E974C5" w:rsidRPr="001031BF" w:rsidRDefault="00E974C5" w:rsidP="00E974C5">
      <w:pPr>
        <w:pStyle w:val="a4"/>
        <w:rPr>
          <w:rFonts w:ascii="Arial" w:hAnsi="Arial" w:cs="Arial"/>
          <w:color w:val="000000"/>
        </w:rPr>
      </w:pPr>
    </w:p>
    <w:p w14:paraId="673602E7"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 xml:space="preserve">Ο Υπεύθυνος επιφυλάσσεται του δικαιώματος να διενεργεί στα δικά του συστήματα επεξεργασίας δεδομένων, στα οποία αποκτά πρόσβαση ο Εκτελών, ελέγχους διασφάλισης ποιότητας και να λαμβάνει μέτρα για τον εντοπισμό τυχόν κατάχρησης των εν λόγω συστημάτων. Για τον σκοπό αυτό μπορεί μεταξύ άλλων να γίνεται επεξεργασία των δεδομένων προσωπικού χαρακτήρα (όπως ενδεικτικά οι ατομικές ταυτότητες χρήστη και τα ονόματα, τα στοιχεία επικοινωνίας κ.λπ.) των συγκεκριμένων υπαλλήλων του Εκτελούντος που έχουν πρόσβαση στα συστήματα. Ο Εκτελών οφείλει να εγγυηθεί με την εφαρμογή εσωτερικών μέτρων, στα οποία ενδέχεται να συμμετέχουν και οι εκπρόσωποι των εργαζομένων, ότι ο Υπεύθυνος είναι νόμιμα εξουσιοδοτημένος να χρησιμοποιεί τα εν λόγω δεδομένα. </w:t>
      </w:r>
    </w:p>
    <w:p w14:paraId="673602E8" w14:textId="77777777" w:rsidR="00E974C5" w:rsidRPr="001031BF" w:rsidRDefault="00E974C5" w:rsidP="00E974C5">
      <w:pPr>
        <w:jc w:val="both"/>
        <w:rPr>
          <w:rFonts w:ascii="Arial" w:hAnsi="Arial" w:cs="Arial"/>
          <w:b/>
          <w:bCs/>
          <w:color w:val="000000"/>
        </w:rPr>
      </w:pPr>
    </w:p>
    <w:p w14:paraId="673602E9"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color w:val="000000"/>
        </w:rPr>
        <w:t>Εάν παρέχονται υπηρεσίες συντήρησης, συντήρησης εξ αποστάσεως ή/και μηχανογραφημένης ανάλυσης σφάλματος, θα εφαρμόζονται επιπρόσθετα και οι ακόλουθες ρυθμίσεις:</w:t>
      </w:r>
    </w:p>
    <w:p w14:paraId="673602EA" w14:textId="77777777" w:rsidR="00E974C5" w:rsidRPr="001031BF" w:rsidRDefault="00E974C5" w:rsidP="00E974C5">
      <w:pPr>
        <w:jc w:val="both"/>
        <w:rPr>
          <w:rFonts w:ascii="Arial" w:hAnsi="Arial" w:cs="Arial"/>
          <w:color w:val="000000"/>
        </w:rPr>
      </w:pPr>
    </w:p>
    <w:p w14:paraId="673602EB" w14:textId="77777777" w:rsidR="00E974C5" w:rsidRPr="001031BF" w:rsidRDefault="00E974C5" w:rsidP="00E974C5">
      <w:pPr>
        <w:pStyle w:val="myList4"/>
        <w:numPr>
          <w:ilvl w:val="0"/>
          <w:numId w:val="0"/>
        </w:numPr>
        <w:ind w:left="360" w:hanging="360"/>
        <w:jc w:val="both"/>
        <w:rPr>
          <w:rFonts w:ascii="Arial" w:hAnsi="Arial"/>
        </w:rPr>
      </w:pPr>
      <w:r w:rsidRPr="001031BF">
        <w:rPr>
          <w:rFonts w:ascii="Arial" w:hAnsi="Arial"/>
        </w:rPr>
        <w:t>(α)</w:t>
      </w:r>
      <w:r w:rsidRPr="001031BF">
        <w:rPr>
          <w:rFonts w:ascii="Arial" w:hAnsi="Arial"/>
        </w:rPr>
        <w:tab/>
        <w:t>Οι εργαζόμενοι του Εκτελούντος οφείλουν να χρησιμοποιούν κατάλληλες διαδικασίες ταυτοποίησης και κρυπτογράφησης. Πριν από την εκτέλεση κάθε εργασίας ο Υπεύθυνος και ο Εκτελών θα αποφασίζουν τα απαραίτητα μέτρα για τη λήψη αντιγράφων ασφαλείας των Δεδομένων.</w:t>
      </w:r>
    </w:p>
    <w:p w14:paraId="673602EC" w14:textId="77777777" w:rsidR="00E974C5" w:rsidRPr="001031BF" w:rsidRDefault="00E974C5" w:rsidP="00E974C5">
      <w:pPr>
        <w:ind w:left="360" w:hanging="360"/>
        <w:jc w:val="both"/>
        <w:rPr>
          <w:rFonts w:ascii="Arial" w:hAnsi="Arial" w:cs="Arial"/>
        </w:rPr>
      </w:pPr>
    </w:p>
    <w:p w14:paraId="673602ED" w14:textId="77777777" w:rsidR="00E974C5" w:rsidRPr="001031BF" w:rsidRDefault="00E974C5" w:rsidP="00E974C5">
      <w:pPr>
        <w:ind w:left="360" w:hanging="360"/>
        <w:jc w:val="both"/>
        <w:rPr>
          <w:rFonts w:ascii="Arial" w:hAnsi="Arial" w:cs="Arial"/>
        </w:rPr>
      </w:pPr>
      <w:r w:rsidRPr="001031BF">
        <w:rPr>
          <w:rFonts w:ascii="Arial" w:hAnsi="Arial" w:cs="Arial"/>
        </w:rPr>
        <w:t>(β) Όλες οι υπηρεσίες θα τεκμηριώνονται και θα καταγράφονται από τον Εκτελούντα.</w:t>
      </w:r>
    </w:p>
    <w:p w14:paraId="673602EE" w14:textId="77777777" w:rsidR="00E974C5" w:rsidRPr="001031BF" w:rsidRDefault="00E974C5" w:rsidP="00E974C5">
      <w:pPr>
        <w:ind w:left="360" w:hanging="360"/>
        <w:jc w:val="both"/>
        <w:rPr>
          <w:rFonts w:ascii="Arial" w:hAnsi="Arial" w:cs="Arial"/>
        </w:rPr>
      </w:pPr>
    </w:p>
    <w:p w14:paraId="673602EF" w14:textId="77777777" w:rsidR="00E974C5" w:rsidRPr="001031BF" w:rsidRDefault="00E974C5" w:rsidP="00E974C5">
      <w:pPr>
        <w:ind w:left="360" w:hanging="360"/>
        <w:jc w:val="both"/>
        <w:rPr>
          <w:rFonts w:ascii="Arial" w:hAnsi="Arial" w:cs="Arial"/>
        </w:rPr>
      </w:pPr>
      <w:r w:rsidRPr="001031BF">
        <w:rPr>
          <w:rFonts w:ascii="Arial" w:hAnsi="Arial" w:cs="Arial"/>
        </w:rPr>
        <w:t>(γ)</w:t>
      </w:r>
      <w:r w:rsidRPr="001031BF">
        <w:rPr>
          <w:rFonts w:ascii="Arial" w:hAnsi="Arial" w:cs="Arial"/>
        </w:rPr>
        <w:tab/>
        <w:t xml:space="preserve"> </w:t>
      </w:r>
      <w:proofErr w:type="spellStart"/>
      <w:r w:rsidRPr="001031BF">
        <w:rPr>
          <w:rFonts w:ascii="Arial" w:hAnsi="Arial" w:cs="Arial"/>
        </w:rPr>
        <w:t>Live</w:t>
      </w:r>
      <w:proofErr w:type="spellEnd"/>
      <w:r w:rsidRPr="001031BF">
        <w:rPr>
          <w:rFonts w:ascii="Arial" w:hAnsi="Arial" w:cs="Arial"/>
        </w:rPr>
        <w:t xml:space="preserve"> Δεδομένα (δηλαδή δεδομένα παραγωγής, όπως π.χ. δεδομένα του Υπεύθυνου, δεδομένα του δικτύου για την παροχή τηλεπικοινωνιακών υπηρεσιών εκ μέρους του Υπεύθυνου) μπορούν να χρησιμοποιηθούν μόνον εάν αυτό ζητηθεί ρητά από τον Υπεύθυνο και μόνο για την ανάλυση σφάλματος. Τα εν λόγω Δεδομένα μπορούν να χρησιμοποιηθούν μόνο στον εξοπλισμό που παρέχεται από τον Υπεύθυνο ή στον εξοπλισμό του Εκτελούντος, ο οποίος έχει εγκριθεί προηγουμένως από τον Υπεύθυνο για τον σκοπό αυτό. Τα </w:t>
      </w:r>
      <w:r w:rsidRPr="001031BF">
        <w:rPr>
          <w:rFonts w:ascii="Arial" w:hAnsi="Arial" w:cs="Arial"/>
          <w:lang w:val="en-US"/>
        </w:rPr>
        <w:t>Live</w:t>
      </w:r>
      <w:r w:rsidRPr="001031BF">
        <w:rPr>
          <w:rFonts w:ascii="Arial" w:hAnsi="Arial" w:cs="Arial"/>
        </w:rPr>
        <w:t xml:space="preserve"> Δεδομένα δεν επιτρέπεται να αντιγραφούν σε κινητά μέσα αποθήκευσης (προσωπικό ψηφιακό βοηθό/PDA, μνήμη ενιαίου σειριακού διαύλου/USB ή παρόμοιες συσκευές) χωρίς τη ρητή συναίνεση του Υπεύθυνου.</w:t>
      </w:r>
    </w:p>
    <w:p w14:paraId="673602F0" w14:textId="77777777" w:rsidR="00E974C5" w:rsidRPr="001031BF" w:rsidRDefault="00E974C5" w:rsidP="00E974C5">
      <w:pPr>
        <w:ind w:left="360" w:hanging="360"/>
        <w:jc w:val="both"/>
        <w:rPr>
          <w:rFonts w:ascii="Arial" w:hAnsi="Arial" w:cs="Arial"/>
          <w:b/>
          <w:bCs/>
          <w:color w:val="000000"/>
        </w:rPr>
      </w:pPr>
    </w:p>
    <w:p w14:paraId="673602F1" w14:textId="77777777" w:rsidR="00E974C5" w:rsidRPr="001031BF" w:rsidRDefault="00E974C5" w:rsidP="00E974C5">
      <w:pPr>
        <w:ind w:left="360" w:hanging="360"/>
        <w:jc w:val="both"/>
        <w:rPr>
          <w:rFonts w:ascii="Arial" w:hAnsi="Arial" w:cs="Arial"/>
          <w:b/>
          <w:color w:val="000000"/>
        </w:rPr>
      </w:pPr>
      <w:r w:rsidRPr="001031BF">
        <w:rPr>
          <w:rFonts w:ascii="Arial" w:hAnsi="Arial" w:cs="Arial"/>
          <w:b/>
          <w:color w:val="000000"/>
        </w:rPr>
        <w:t>§ 5 Εμπιστευτικότητα</w:t>
      </w:r>
    </w:p>
    <w:p w14:paraId="673602F2" w14:textId="77777777" w:rsidR="00E974C5" w:rsidRPr="001031BF" w:rsidRDefault="00E974C5" w:rsidP="00E974C5">
      <w:pPr>
        <w:ind w:left="360" w:hanging="360"/>
        <w:jc w:val="both"/>
        <w:rPr>
          <w:rFonts w:ascii="Arial" w:hAnsi="Arial" w:cs="Arial"/>
          <w:b/>
          <w:bCs/>
          <w:color w:val="000000"/>
        </w:rPr>
      </w:pPr>
    </w:p>
    <w:p w14:paraId="673602F3" w14:textId="77777777" w:rsidR="00E974C5" w:rsidRPr="001031BF" w:rsidRDefault="00E974C5" w:rsidP="00E974C5">
      <w:pPr>
        <w:pStyle w:val="a4"/>
        <w:numPr>
          <w:ilvl w:val="0"/>
          <w:numId w:val="22"/>
        </w:numPr>
        <w:ind w:left="426" w:hanging="426"/>
        <w:contextualSpacing w:val="0"/>
        <w:jc w:val="both"/>
        <w:rPr>
          <w:rFonts w:ascii="Arial" w:hAnsi="Arial" w:cs="Arial"/>
        </w:rPr>
      </w:pPr>
      <w:r w:rsidRPr="001031BF">
        <w:rPr>
          <w:rFonts w:ascii="Arial" w:hAnsi="Arial" w:cs="Arial"/>
        </w:rPr>
        <w:t xml:space="preserve">Ο Εκτελών εγγυάται ότι μόνο πρόσωπα τα οποία δεσμεύονται κατ’ αρχάς να τηρήσουν την αρχή της εμπιστευτικότητας ή υπόκεινται στην προσήκουσα νόμιμη υποχρέωση τήρησης απορρήτου εξουσιοδοτούνται να επεξεργάζονται τα δεδομένα προσωπικού χαρακτήρα. Εγγυάται, επιπλέον, ότι τα δεδομένα προσωπικού χαρακτήρα δε συλλέγονται, δεν υποβάλλονται σε επεξεργασία ούτε χρησιμοποιούνται χωρίς εξουσιοδότηση, ιδίως για άλλους σκοπούς, και ότι δεν κοινοποιούνται σε τρίτους. Ο Εκτελών οφείλει να διασφαλίζει ότι τα πρόσωπα που είναι επιφορτισμένα με την επεξεργασία δεδομένων έχουν λάβει εκ των προτέρων γνώση των προδιαγραφών και των οδηγιών της παρούσας Σύμβασης. </w:t>
      </w:r>
    </w:p>
    <w:p w14:paraId="673602F4" w14:textId="77777777" w:rsidR="00E974C5" w:rsidRPr="001031BF" w:rsidRDefault="00E974C5" w:rsidP="00E974C5">
      <w:pPr>
        <w:ind w:left="426"/>
        <w:jc w:val="both"/>
        <w:rPr>
          <w:rFonts w:ascii="Arial" w:eastAsia="Times New Roman" w:hAnsi="Arial" w:cs="Arial"/>
          <w:color w:val="000000"/>
        </w:rPr>
      </w:pPr>
    </w:p>
    <w:p w14:paraId="673602F5" w14:textId="77777777" w:rsidR="00E974C5" w:rsidRPr="001031BF" w:rsidRDefault="00E974C5" w:rsidP="00E974C5">
      <w:pPr>
        <w:pStyle w:val="a4"/>
        <w:numPr>
          <w:ilvl w:val="0"/>
          <w:numId w:val="22"/>
        </w:numPr>
        <w:ind w:left="426" w:hanging="426"/>
        <w:contextualSpacing w:val="0"/>
        <w:jc w:val="both"/>
        <w:rPr>
          <w:rFonts w:ascii="Arial" w:hAnsi="Arial" w:cs="Arial"/>
        </w:rPr>
      </w:pPr>
      <w:r w:rsidRPr="001031BF">
        <w:rPr>
          <w:rFonts w:ascii="Arial" w:hAnsi="Arial" w:cs="Arial"/>
        </w:rPr>
        <w:t xml:space="preserve">Εάν, στο πλαίσιο των δραστηριοτήτων του, ο Εκτελών ενδέχεται να αποκτήσει πρόσβαση σε δεδομένα ηλεκτρονικών επικοινωνιών, οφείλει να εγγυάται ότι η υποχρέωση τήρησης εμπιστευτικότητας των προσώπων που είναι επιφορτισμένα με την επεξεργασία εκτείνεται στο περιεχόμενο και τις επακριβείς συνθήκες της ηλεκτρονικής επικοινωνίας του υποκειμένου των δεδομένων, και συγκεκριμένα στη </w:t>
      </w:r>
      <w:r w:rsidRPr="001031BF">
        <w:rPr>
          <w:rFonts w:ascii="Arial" w:hAnsi="Arial" w:cs="Arial"/>
        </w:rPr>
        <w:lastRenderedPageBreak/>
        <w:t>συμμετοχή του υποκειμένου των δεδομένων σε διαδικασίες ηλεκτρονικής επικοινωνίας και στις επακριβείς συνθήκες τυχόν ανεπιτυχούς επικοινωνίας.</w:t>
      </w:r>
    </w:p>
    <w:p w14:paraId="673602F6" w14:textId="77777777" w:rsidR="00E974C5" w:rsidRPr="001031BF" w:rsidRDefault="00E974C5" w:rsidP="00E974C5">
      <w:pPr>
        <w:rPr>
          <w:rFonts w:ascii="Arial" w:hAnsi="Arial" w:cs="Arial"/>
        </w:rPr>
      </w:pPr>
    </w:p>
    <w:p w14:paraId="673602F7" w14:textId="77777777" w:rsidR="00E974C5" w:rsidRPr="001031BF" w:rsidRDefault="00E974C5" w:rsidP="00E974C5">
      <w:pPr>
        <w:pStyle w:val="a4"/>
        <w:numPr>
          <w:ilvl w:val="0"/>
          <w:numId w:val="22"/>
        </w:numPr>
        <w:ind w:left="426" w:hanging="426"/>
        <w:contextualSpacing w:val="0"/>
        <w:jc w:val="both"/>
        <w:rPr>
          <w:rFonts w:ascii="Arial" w:hAnsi="Arial" w:cs="Arial"/>
        </w:rPr>
      </w:pPr>
      <w:r w:rsidRPr="001031BF">
        <w:rPr>
          <w:rFonts w:ascii="Arial" w:hAnsi="Arial" w:cs="Arial"/>
        </w:rPr>
        <w:t>Ο Εκτελών εγγυάται ότι η υποχρέωση τήρησης της εμπιστευτικότητας συνεχίζεται ακόμη και μετά τη λήξη της παρούσας Σύμβασης, αλλά και μετά τη λήξη της σχέσης εργασίας ή ανάθεσης με τα πρόσωπα που είναι επιφορτισμένα με την επεξεργασία.</w:t>
      </w:r>
    </w:p>
    <w:p w14:paraId="673602F8" w14:textId="77777777" w:rsidR="00E974C5" w:rsidRPr="001031BF" w:rsidRDefault="00E974C5" w:rsidP="00E974C5">
      <w:pPr>
        <w:ind w:left="426" w:hanging="426"/>
        <w:rPr>
          <w:rFonts w:ascii="Arial" w:eastAsia="Times New Roman" w:hAnsi="Arial" w:cs="Arial"/>
          <w:color w:val="000000"/>
        </w:rPr>
      </w:pPr>
    </w:p>
    <w:p w14:paraId="673602F9"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6</w:t>
      </w:r>
      <w:r w:rsidRPr="001031BF">
        <w:rPr>
          <w:rFonts w:ascii="Arial" w:hAnsi="Arial" w:cs="Arial"/>
        </w:rPr>
        <w:tab/>
        <w:t xml:space="preserve"> </w:t>
      </w:r>
      <w:r w:rsidRPr="001031BF">
        <w:rPr>
          <w:rFonts w:ascii="Arial" w:hAnsi="Arial" w:cs="Arial"/>
          <w:b/>
          <w:color w:val="000000"/>
        </w:rPr>
        <w:t>Υπεργολάβοι</w:t>
      </w:r>
    </w:p>
    <w:p w14:paraId="673602FA" w14:textId="77777777" w:rsidR="00E974C5" w:rsidRPr="001031BF" w:rsidRDefault="00E974C5" w:rsidP="00E974C5">
      <w:pPr>
        <w:ind w:left="360" w:hanging="360"/>
        <w:jc w:val="both"/>
        <w:rPr>
          <w:rFonts w:ascii="Arial" w:hAnsi="Arial" w:cs="Arial"/>
          <w:color w:val="000000"/>
        </w:rPr>
      </w:pPr>
    </w:p>
    <w:p w14:paraId="673602FB"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[Εξουσία] </w:t>
      </w:r>
      <w:r w:rsidRPr="001031BF">
        <w:rPr>
          <w:rFonts w:ascii="Arial" w:hAnsi="Arial" w:cs="Arial"/>
          <w:color w:val="000000"/>
        </w:rPr>
        <w:t xml:space="preserve">Ο Εκτελών δύναται να απασχολεί άλλους εκτελούντες («Υπεργολάβοι Επεξεργασίας» ή «1ο επίπεδο υπεργολαβίας επεξεργασίας») σύμφωνα με το </w:t>
      </w:r>
      <w:r w:rsidRPr="001031BF">
        <w:rPr>
          <w:rFonts w:ascii="Arial" w:hAnsi="Arial" w:cs="Arial"/>
          <w:b/>
          <w:color w:val="000000"/>
        </w:rPr>
        <w:t>Παράρτημα 4</w:t>
      </w:r>
      <w:r w:rsidRPr="001031BF">
        <w:rPr>
          <w:rFonts w:ascii="Arial" w:hAnsi="Arial" w:cs="Arial"/>
          <w:color w:val="000000"/>
        </w:rPr>
        <w:t xml:space="preserve">. Επιπρόσθετοι/λοιποί Υπεργολάβοι επιτρέπεται να χρησιμοποιηθούν με την προϋπόθεση ότι ο Εκτελών ενημερώνει τον Υπεύθυνο εγγράφως ή με ηλεκτρονικό ταχυδρομείο για κάθε προβλεπόμενη παραγγελία ή/και μεταβολή σε σχέση με την συμπερίληψη ή την αλλαγή ενός Υπεργολάβου (λεπτομέρειες σύμφωνα με το </w:t>
      </w:r>
      <w:r w:rsidRPr="001031BF">
        <w:rPr>
          <w:rFonts w:ascii="Arial" w:hAnsi="Arial" w:cs="Arial"/>
          <w:b/>
          <w:color w:val="000000"/>
        </w:rPr>
        <w:t>Παράρτημα 4</w:t>
      </w:r>
      <w:r w:rsidRPr="001031BF">
        <w:rPr>
          <w:rFonts w:ascii="Arial" w:hAnsi="Arial" w:cs="Arial"/>
          <w:color w:val="000000"/>
        </w:rPr>
        <w:t xml:space="preserve">). Ο Εκτελών θα προχωρήσει τις διαδικασίες όπως προτάθηκε, εάν ο Υπεύθυνος δεν προβάλει ενστάσεις εντός τριών εβδομάδων από την ενημέρωσή του ή εντός διαφορετικής προθεσμίας συμφωνημένης μεταξύ των συμβαλλομένων μερών. Διευκρινίζεται ότι Υπεργολάβοι θα απασχολούνται μόνο στο πλαίσιο των συμβάσεων του </w:t>
      </w:r>
      <w:r w:rsidRPr="001031BF">
        <w:rPr>
          <w:rFonts w:ascii="Arial" w:hAnsi="Arial" w:cs="Arial"/>
          <w:b/>
          <w:color w:val="000000"/>
        </w:rPr>
        <w:t>Παραρτήματος 2</w:t>
      </w:r>
      <w:r w:rsidRPr="001031BF">
        <w:rPr>
          <w:rFonts w:ascii="Arial" w:hAnsi="Arial" w:cs="Arial"/>
          <w:color w:val="000000"/>
        </w:rPr>
        <w:t xml:space="preserve">. Τυχόν συνεργασίες του Υπεύθυνου με τρίτους με σκοπό την παροχή υποστηρικτικών υπηρεσιών, οι οποίες δεν συνεπάγονται ανάθεση της επεξεργασίας προσωπικών δεδομένων (π.χ. προσωπικό καθαριότητας), δεν θα θεωρούνται ως σχέσεις υπεργολαβίας με την έννοια της παρούσας διάταξης. </w:t>
      </w:r>
    </w:p>
    <w:p w14:paraId="673602FC" w14:textId="77777777" w:rsidR="00E974C5" w:rsidRPr="001031BF" w:rsidRDefault="00E974C5" w:rsidP="00E974C5">
      <w:pPr>
        <w:ind w:left="360" w:hanging="360"/>
        <w:jc w:val="both"/>
        <w:rPr>
          <w:rFonts w:ascii="Arial" w:hAnsi="Arial" w:cs="Arial"/>
        </w:rPr>
      </w:pPr>
    </w:p>
    <w:p w14:paraId="673602FD" w14:textId="77777777" w:rsidR="00E974C5" w:rsidRPr="001031BF" w:rsidRDefault="00E974C5" w:rsidP="00E974C5">
      <w:pPr>
        <w:pStyle w:val="ad"/>
        <w:ind w:left="357" w:hanging="357"/>
        <w:jc w:val="both"/>
        <w:rPr>
          <w:rFonts w:cs="Arial"/>
          <w:color w:val="000000"/>
          <w:sz w:val="22"/>
          <w:szCs w:val="22"/>
        </w:rPr>
      </w:pPr>
      <w:r w:rsidRPr="001031BF">
        <w:rPr>
          <w:rFonts w:cs="Arial"/>
          <w:color w:val="000000"/>
          <w:sz w:val="22"/>
          <w:szCs w:val="22"/>
        </w:rPr>
        <w:t>(2)</w:t>
      </w:r>
      <w:r w:rsidRPr="001031BF">
        <w:rPr>
          <w:rFonts w:cs="Arial"/>
          <w:sz w:val="22"/>
          <w:szCs w:val="22"/>
        </w:rPr>
        <w:tab/>
      </w:r>
      <w:r w:rsidRPr="001031BF">
        <w:rPr>
          <w:rFonts w:cs="Arial"/>
          <w:b/>
          <w:color w:val="000000"/>
          <w:sz w:val="22"/>
          <w:szCs w:val="22"/>
        </w:rPr>
        <w:t>[Συνακόλουθη σύμβαση]</w:t>
      </w:r>
      <w:r w:rsidRPr="001031BF">
        <w:rPr>
          <w:rFonts w:cs="Arial"/>
          <w:color w:val="000000"/>
          <w:sz w:val="22"/>
          <w:szCs w:val="22"/>
        </w:rPr>
        <w:t xml:space="preserve"> Ο Εκτελών διασφαλίζει ότι ο Υπεργολάβος ευθύνεται έναντι του Εκτελούντα κατά τον ίδιο τρόπο με τον οποίο ευθύνεται  ο Εκτελών έναντι του Υπευθύνου βάσει της παρούσας Σύμβασης. </w:t>
      </w:r>
    </w:p>
    <w:p w14:paraId="673602FE" w14:textId="77777777" w:rsidR="00E974C5" w:rsidRPr="001031BF" w:rsidRDefault="00E974C5" w:rsidP="00E974C5">
      <w:pPr>
        <w:pStyle w:val="ad"/>
        <w:ind w:left="357"/>
        <w:jc w:val="both"/>
        <w:rPr>
          <w:rFonts w:cs="Arial"/>
          <w:color w:val="000000"/>
          <w:sz w:val="22"/>
          <w:szCs w:val="22"/>
        </w:rPr>
      </w:pPr>
      <w:r w:rsidRPr="001031BF">
        <w:rPr>
          <w:rFonts w:cs="Arial"/>
          <w:color w:val="000000"/>
          <w:sz w:val="22"/>
          <w:szCs w:val="22"/>
        </w:rPr>
        <w:t>Ο Εκτελών οφείλει να ελέγχει ότι ο Υπεργολάβος συμμορφώνεται με τις υποχρεώσεις, και ιδίως ότι συμμορφώνεται με τα συμφωνηθέντα τεχνικά και οργανωτικά μέτρα, πριν  την έναρξη της επεξεργασίας δεδομένων και στη συνέχεια ανά τακτά χρονικά διαστήματα. Τα πορίσματα των εν λόγω ελέγχων θα καταγράφονται και θα τίθενται στη διάθεση του Υπεύθυνου κατόπιν αιτήματός του. Η υποκατάσταση των εν λόγω ελέγχων επί τη βάσει εγκεκριμένου κώδικα δεοντολογίας ή εγκεκριμένου μηχανισμού πιστοποίησης αναφορικά με τον Υπεργολάβο, απαιτεί την προηγούμενη συναίνεση (εγγράφως ή με ηλεκτρονικό ταχυδρομείο) του Υπεύθυνου.</w:t>
      </w:r>
    </w:p>
    <w:p w14:paraId="673602FF" w14:textId="77777777" w:rsidR="00E974C5" w:rsidRPr="001031BF" w:rsidRDefault="00E974C5" w:rsidP="00E974C5">
      <w:pPr>
        <w:pStyle w:val="ad"/>
        <w:ind w:left="357" w:hanging="357"/>
        <w:jc w:val="both"/>
        <w:rPr>
          <w:rFonts w:cs="Arial"/>
          <w:color w:val="000000"/>
          <w:sz w:val="22"/>
          <w:szCs w:val="22"/>
        </w:rPr>
      </w:pPr>
    </w:p>
    <w:p w14:paraId="67360300" w14:textId="77777777" w:rsidR="00E974C5" w:rsidRPr="001031BF" w:rsidRDefault="00E974C5" w:rsidP="00E974C5">
      <w:pPr>
        <w:pStyle w:val="ad"/>
        <w:ind w:left="357" w:hanging="357"/>
        <w:jc w:val="both"/>
        <w:rPr>
          <w:rFonts w:cs="Arial"/>
          <w:color w:val="000000"/>
          <w:sz w:val="22"/>
          <w:szCs w:val="22"/>
        </w:rPr>
      </w:pPr>
      <w:r w:rsidRPr="001031BF">
        <w:rPr>
          <w:rFonts w:cs="Arial"/>
          <w:sz w:val="22"/>
          <w:szCs w:val="22"/>
        </w:rPr>
        <w:t>(3)</w:t>
      </w:r>
      <w:r w:rsidRPr="001031BF">
        <w:rPr>
          <w:rFonts w:cs="Arial"/>
          <w:sz w:val="22"/>
          <w:szCs w:val="22"/>
        </w:rPr>
        <w:tab/>
      </w:r>
      <w:r w:rsidRPr="001031BF">
        <w:rPr>
          <w:rFonts w:cs="Arial"/>
          <w:b/>
          <w:sz w:val="22"/>
          <w:szCs w:val="22"/>
        </w:rPr>
        <w:t>[Δικαιώματα άμεσης παρακολούθησης του Υπεύθυνου]</w:t>
      </w:r>
      <w:r w:rsidRPr="001031BF">
        <w:rPr>
          <w:rFonts w:cs="Arial"/>
          <w:sz w:val="22"/>
          <w:szCs w:val="22"/>
        </w:rPr>
        <w:t xml:space="preserve"> Ο Εκτελών επίσης διασφαλίζει ότι ο Υπεύθυνος έχει τα ίδια δικαιώματα παρακολούθησης του Υπεργολάβου με αυτά που έχει ο Υπεύθυνος για τον ίδιο τον Εκτελούντα και οφείλει να διαφυλάξει συμβατικά τα εν λόγω δικαιώματα.</w:t>
      </w:r>
      <w:r w:rsidRPr="001031BF">
        <w:rPr>
          <w:rFonts w:cs="Arial"/>
          <w:color w:val="000000"/>
          <w:sz w:val="22"/>
          <w:szCs w:val="22"/>
        </w:rPr>
        <w:t xml:space="preserve"> Η συμβατική διαφύλαξη των δικαιωμάτων πρέπει να διατυπωθεί έτσι ώστε να χορηγούνται δικαιώματα στον Υπεύθυνο σε άμεση σύνδεση με τον Υπεργολάβο – με την επιφύλαξη τυχόν ευθύνης του Εκτελούντος για τον Υπεργολάβο. Στην περίπτωση της § 1 (3) ο Εκτελών διασφαλίζει ότι κάθε Ανώτερος Πελάτης έχει τα ίδια δικαιώματα με τον Υπεύθυνο. </w:t>
      </w:r>
    </w:p>
    <w:p w14:paraId="67360301" w14:textId="77777777" w:rsidR="00E974C5" w:rsidRPr="001031BF" w:rsidRDefault="00E974C5" w:rsidP="00E974C5">
      <w:pPr>
        <w:pStyle w:val="ad"/>
        <w:ind w:left="357"/>
        <w:jc w:val="both"/>
        <w:rPr>
          <w:rFonts w:cs="Arial"/>
          <w:color w:val="000000"/>
          <w:sz w:val="22"/>
          <w:szCs w:val="22"/>
        </w:rPr>
      </w:pPr>
      <w:r w:rsidRPr="001031BF">
        <w:rPr>
          <w:rFonts w:cs="Arial"/>
          <w:color w:val="000000"/>
          <w:sz w:val="22"/>
          <w:szCs w:val="22"/>
        </w:rPr>
        <w:t xml:space="preserve">Ο Εκτελών οφείλει να παρέχει στον Υπεύθυνο πληροφορίες σχετικά με το περιεχόμενο της σύμβασης, οι οποίες είναι απαραίτητες για τα δικαιώματα παρακολούθησης και την εφαρμογή των σχετικών με την προστασία των δεδομένων υποχρεώσεων εκ μέρους του Υπεργολάβου, όταν του ζητηθεί. </w:t>
      </w:r>
    </w:p>
    <w:p w14:paraId="67360302" w14:textId="77777777" w:rsidR="00E974C5" w:rsidRPr="001031BF" w:rsidRDefault="00E974C5" w:rsidP="00E974C5">
      <w:pPr>
        <w:pStyle w:val="ad"/>
        <w:ind w:left="357" w:hanging="357"/>
        <w:jc w:val="both"/>
        <w:rPr>
          <w:rFonts w:cs="Arial"/>
          <w:color w:val="000000"/>
          <w:sz w:val="22"/>
          <w:szCs w:val="22"/>
        </w:rPr>
      </w:pPr>
    </w:p>
    <w:p w14:paraId="67360303" w14:textId="77777777" w:rsidR="00E974C5" w:rsidRPr="001031BF" w:rsidRDefault="00E974C5" w:rsidP="00E974C5">
      <w:pPr>
        <w:pStyle w:val="ad"/>
        <w:numPr>
          <w:ilvl w:val="0"/>
          <w:numId w:val="21"/>
        </w:numPr>
        <w:tabs>
          <w:tab w:val="clear" w:pos="4153"/>
          <w:tab w:val="clear" w:pos="8306"/>
        </w:tabs>
        <w:ind w:left="426" w:hanging="426"/>
        <w:jc w:val="both"/>
        <w:rPr>
          <w:rFonts w:cs="Arial"/>
          <w:color w:val="000000"/>
          <w:sz w:val="22"/>
          <w:szCs w:val="22"/>
        </w:rPr>
      </w:pPr>
      <w:r w:rsidRPr="001031BF">
        <w:rPr>
          <w:rFonts w:cs="Arial"/>
          <w:b/>
          <w:color w:val="000000"/>
          <w:sz w:val="22"/>
          <w:szCs w:val="22"/>
        </w:rPr>
        <w:t>[Εμπιστευτικότητα]</w:t>
      </w:r>
      <w:r w:rsidRPr="001031BF">
        <w:rPr>
          <w:rFonts w:cs="Arial"/>
          <w:color w:val="000000"/>
          <w:sz w:val="22"/>
          <w:szCs w:val="22"/>
        </w:rPr>
        <w:t xml:space="preserve"> Ο Εκτελών επιτρέπεται να μεταβιβάζει Δεδομένα στον Υπεργολάβο ή να ξεκινήσει την παροχή υπηρεσιών συντήρησης/ συντήρησης εξ αποστάσεως/μηχανογραφημένης ανάλυσης σφάλματος, μόνον αν ο Υπεργολάβος έχει υποχρεώσει τους υπαλλήλους του να τηρούν την αρχή της εμπιστευτικότητας σύμφωνα με την § 5 της παρούσας Σύμβασης και έχει υλοποιήσει τα συμφωνηθέντα τεχνικά και οργανωτικά μέτρα ασφάλειας.</w:t>
      </w:r>
    </w:p>
    <w:p w14:paraId="67360304" w14:textId="77777777" w:rsidR="00E974C5" w:rsidRPr="001031BF" w:rsidRDefault="00E974C5" w:rsidP="00E974C5">
      <w:pPr>
        <w:pStyle w:val="ad"/>
        <w:ind w:left="357" w:hanging="357"/>
        <w:jc w:val="both"/>
        <w:rPr>
          <w:rFonts w:cs="Arial"/>
          <w:color w:val="000000"/>
          <w:sz w:val="22"/>
          <w:szCs w:val="22"/>
        </w:rPr>
      </w:pPr>
    </w:p>
    <w:p w14:paraId="67360305" w14:textId="77777777" w:rsidR="00E974C5" w:rsidRPr="001031BF" w:rsidRDefault="00E974C5" w:rsidP="00E974C5">
      <w:pPr>
        <w:pStyle w:val="ad"/>
        <w:ind w:left="426" w:hanging="426"/>
        <w:jc w:val="both"/>
        <w:rPr>
          <w:rFonts w:cs="Arial"/>
          <w:color w:val="000000"/>
          <w:sz w:val="22"/>
          <w:szCs w:val="22"/>
        </w:rPr>
      </w:pPr>
      <w:r w:rsidRPr="001031BF">
        <w:rPr>
          <w:rFonts w:cs="Arial"/>
          <w:color w:val="000000"/>
          <w:sz w:val="22"/>
          <w:szCs w:val="22"/>
        </w:rPr>
        <w:t>(5)</w:t>
      </w:r>
      <w:r w:rsidRPr="001031BF">
        <w:rPr>
          <w:rFonts w:cs="Arial"/>
          <w:sz w:val="22"/>
          <w:szCs w:val="22"/>
        </w:rPr>
        <w:tab/>
      </w:r>
      <w:r w:rsidRPr="001031BF">
        <w:rPr>
          <w:rFonts w:cs="Arial"/>
          <w:b/>
          <w:color w:val="000000"/>
          <w:sz w:val="22"/>
          <w:szCs w:val="22"/>
        </w:rPr>
        <w:t>[Υπεργολάβοι των Υπεργολάβων]</w:t>
      </w:r>
      <w:r w:rsidRPr="001031BF">
        <w:rPr>
          <w:rFonts w:cs="Arial"/>
          <w:color w:val="000000"/>
          <w:sz w:val="22"/>
          <w:szCs w:val="22"/>
        </w:rPr>
        <w:t xml:space="preserve"> O Εκτελών δύναται να απασχολεί Υπεργολάβους των Υπεργολάβων (ήτοι εργολάβους του Υπεργολάβου, καθώς και «2ο επίπεδο υπεργολαβίας επεξεργασίας») σύμφωνα με το </w:t>
      </w:r>
      <w:r w:rsidRPr="001031BF">
        <w:rPr>
          <w:rFonts w:cs="Arial"/>
          <w:b/>
          <w:color w:val="000000"/>
          <w:sz w:val="22"/>
          <w:szCs w:val="22"/>
        </w:rPr>
        <w:t>Παράρτημα 5</w:t>
      </w:r>
      <w:r w:rsidRPr="001031BF">
        <w:rPr>
          <w:rFonts w:cs="Arial"/>
          <w:color w:val="000000"/>
          <w:sz w:val="22"/>
          <w:szCs w:val="22"/>
        </w:rPr>
        <w:t xml:space="preserve">. Η απασχόληση επιπρόσθετων/λοιπών Υπεργολάβων των Υπεργολάβων (2ο επίπεδο υπεργολαβίας) επιτρέπεται μόνο κατόπιν πρότερης συμφωνίας του Υπεύθυνου (εγγράφως ή με ηλεκτρονικό ταχυδρομείο) (τυχόν λεπτομέρειες θα αποφασίζονται σύμφωνα με το </w:t>
      </w:r>
      <w:r w:rsidRPr="001031BF">
        <w:rPr>
          <w:rFonts w:cs="Arial"/>
          <w:b/>
          <w:color w:val="000000"/>
          <w:sz w:val="22"/>
          <w:szCs w:val="22"/>
        </w:rPr>
        <w:t>Παράρτημα 5</w:t>
      </w:r>
      <w:r w:rsidRPr="001031BF">
        <w:rPr>
          <w:rFonts w:cs="Arial"/>
          <w:color w:val="000000"/>
          <w:sz w:val="22"/>
          <w:szCs w:val="22"/>
        </w:rPr>
        <w:t xml:space="preserve">). Διευκρινίζεται ότι Υπεργολάβοι των Υπεργολάβων δύνανται να απασχολούνται μόνο στο πλαίσιο των συμβάσεων του </w:t>
      </w:r>
      <w:r w:rsidRPr="001031BF">
        <w:rPr>
          <w:rFonts w:cs="Arial"/>
          <w:b/>
          <w:color w:val="000000"/>
          <w:sz w:val="22"/>
          <w:szCs w:val="22"/>
        </w:rPr>
        <w:t>Παραρτήματος 2</w:t>
      </w:r>
      <w:r w:rsidRPr="001031BF">
        <w:rPr>
          <w:rFonts w:cs="Arial"/>
          <w:color w:val="000000"/>
          <w:sz w:val="22"/>
          <w:szCs w:val="22"/>
        </w:rPr>
        <w:t>.</w:t>
      </w:r>
    </w:p>
    <w:p w14:paraId="67360306" w14:textId="77777777" w:rsidR="00E974C5" w:rsidRPr="001031BF" w:rsidRDefault="00E974C5" w:rsidP="00E974C5">
      <w:pPr>
        <w:pStyle w:val="ad"/>
        <w:ind w:left="426"/>
        <w:jc w:val="both"/>
        <w:rPr>
          <w:rFonts w:cs="Arial"/>
          <w:color w:val="000000"/>
          <w:sz w:val="22"/>
          <w:szCs w:val="22"/>
        </w:rPr>
      </w:pPr>
    </w:p>
    <w:p w14:paraId="67360307" w14:textId="77777777" w:rsidR="00E974C5" w:rsidRPr="001031BF" w:rsidRDefault="00E974C5" w:rsidP="00E974C5">
      <w:pPr>
        <w:pStyle w:val="ad"/>
        <w:ind w:left="426"/>
        <w:jc w:val="both"/>
        <w:rPr>
          <w:rFonts w:cs="Arial"/>
          <w:b/>
          <w:color w:val="000000"/>
          <w:sz w:val="22"/>
          <w:szCs w:val="22"/>
          <w:highlight w:val="magenta"/>
        </w:rPr>
      </w:pPr>
      <w:r w:rsidRPr="001031BF">
        <w:rPr>
          <w:rFonts w:cs="Arial"/>
          <w:color w:val="000000"/>
          <w:sz w:val="22"/>
          <w:szCs w:val="22"/>
        </w:rPr>
        <w:lastRenderedPageBreak/>
        <w:t xml:space="preserve">Δεν επιτρέπεται η χρήση περαιτέρω υφιστάμενων Υπεργολάβων (αναφερόμενη και ως «3ο επίπεδο υπεργολαβίας). Ο Εκτελών οφείλει να απαγορεύει βάσει συμβατικού όρου στους Υπεργολάβους του (2ο επίπεδο υπεργολαβίας) να χρησιμοποιούν έτερους Υπεργολάβους (3ο επίπεδο υπεργολαβίας). </w:t>
      </w:r>
    </w:p>
    <w:p w14:paraId="67360308" w14:textId="77777777" w:rsidR="00E974C5" w:rsidRPr="001031BF" w:rsidRDefault="00E974C5" w:rsidP="00E974C5">
      <w:pPr>
        <w:ind w:left="426"/>
        <w:jc w:val="both"/>
        <w:rPr>
          <w:rFonts w:ascii="Arial" w:hAnsi="Arial" w:cs="Arial"/>
          <w:color w:val="000000"/>
        </w:rPr>
      </w:pPr>
    </w:p>
    <w:p w14:paraId="67360309" w14:textId="77777777" w:rsidR="00E974C5" w:rsidRPr="001031BF" w:rsidRDefault="00E974C5" w:rsidP="00E974C5">
      <w:pPr>
        <w:ind w:left="426"/>
        <w:jc w:val="both"/>
        <w:rPr>
          <w:rFonts w:ascii="Arial" w:hAnsi="Arial" w:cs="Arial"/>
        </w:rPr>
      </w:pPr>
      <w:r w:rsidRPr="001031BF">
        <w:rPr>
          <w:rFonts w:ascii="Arial" w:hAnsi="Arial" w:cs="Arial"/>
          <w:color w:val="000000"/>
        </w:rPr>
        <w:t>Όσον αφορά την ανάθεση Υπεργολάβων των Υπεργολάβων (2ο επίπεδο υπεργολαβίας) θα εφαρμόζονται αναλόγως οι § 6 (2), (3) και (4), ιδίως τα δικαιώματα άμεσης παρακολούθησης του Υπεργολάβου του Υπεργολάβου από τον Υπεύθυνο. Ο Εκτελών οφείλει να διασφαλίζει ότι οι Υπεργολάβοι του επιβάλλουν τις ίδιες υποχρεώσεις στους Υπεργολάβους τους με αυτές που επιβάλλονται στους Υπεργολάβους σε σχέση με τον Εκτελούντα – αλλά με επιπρόσθετη ρήτρα που αποκλείει τη χρήση έτερων υπεργολάβων. Ο Υπεργολάβος που απασχολεί Υπεργολάβο 2</w:t>
      </w:r>
      <w:r w:rsidRPr="001031BF">
        <w:rPr>
          <w:rFonts w:ascii="Arial" w:hAnsi="Arial" w:cs="Arial"/>
          <w:color w:val="000000"/>
          <w:vertAlign w:val="superscript"/>
        </w:rPr>
        <w:t>ου</w:t>
      </w:r>
      <w:r w:rsidRPr="001031BF">
        <w:rPr>
          <w:rFonts w:ascii="Arial" w:hAnsi="Arial" w:cs="Arial"/>
          <w:color w:val="000000"/>
        </w:rPr>
        <w:t xml:space="preserve"> επιπέδου οφείλει να ενημερώνει τον Υπεύθυνο, βλ. </w:t>
      </w:r>
      <w:r w:rsidRPr="001031BF">
        <w:rPr>
          <w:rFonts w:ascii="Arial" w:hAnsi="Arial" w:cs="Arial"/>
          <w:b/>
        </w:rPr>
        <w:t>Παράρτημα 5</w:t>
      </w:r>
      <w:r w:rsidRPr="001031BF">
        <w:rPr>
          <w:rFonts w:ascii="Arial" w:hAnsi="Arial" w:cs="Arial"/>
        </w:rPr>
        <w:t xml:space="preserve">. </w:t>
      </w:r>
    </w:p>
    <w:p w14:paraId="6736030A" w14:textId="77777777" w:rsidR="00E974C5" w:rsidRPr="001031BF" w:rsidRDefault="00E974C5" w:rsidP="00E974C5">
      <w:pPr>
        <w:ind w:left="426"/>
        <w:rPr>
          <w:rFonts w:ascii="Arial" w:hAnsi="Arial" w:cs="Arial"/>
        </w:rPr>
      </w:pPr>
    </w:p>
    <w:p w14:paraId="6736030B" w14:textId="77777777" w:rsidR="00E974C5" w:rsidRPr="001031BF" w:rsidRDefault="00E974C5" w:rsidP="00E974C5">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color w:val="000000"/>
        </w:rPr>
        <w:t>[Επισκόπηση]</w:t>
      </w:r>
      <w:r w:rsidRPr="001031BF">
        <w:rPr>
          <w:rFonts w:ascii="Arial" w:hAnsi="Arial" w:cs="Arial"/>
          <w:color w:val="000000"/>
        </w:rPr>
        <w:t xml:space="preserve"> Ο Εκτελών οφείλει να τηρεί μια σύνοψη των συνεργαζόμενων Υπεργολάβων και των Υπεργολάβων τους και να την διαθέτει στον Υπεύθυνο κατόπιν αιτήματός του.</w:t>
      </w:r>
    </w:p>
    <w:p w14:paraId="6736030C" w14:textId="77777777" w:rsidR="00E974C5" w:rsidRPr="001031BF" w:rsidRDefault="00E974C5" w:rsidP="00E974C5">
      <w:pPr>
        <w:ind w:left="426"/>
        <w:rPr>
          <w:rFonts w:ascii="Arial" w:eastAsia="Times New Roman" w:hAnsi="Arial" w:cs="Arial"/>
        </w:rPr>
      </w:pPr>
    </w:p>
    <w:p w14:paraId="6736030D" w14:textId="77777777" w:rsidR="00E974C5" w:rsidRPr="001031BF" w:rsidRDefault="00E974C5" w:rsidP="00E974C5">
      <w:pPr>
        <w:ind w:left="360" w:hanging="360"/>
        <w:jc w:val="both"/>
        <w:rPr>
          <w:rFonts w:ascii="Arial" w:hAnsi="Arial" w:cs="Arial"/>
          <w:b/>
          <w:bCs/>
        </w:rPr>
      </w:pPr>
      <w:r w:rsidRPr="001031BF">
        <w:rPr>
          <w:rFonts w:ascii="Arial" w:hAnsi="Arial" w:cs="Arial"/>
          <w:b/>
        </w:rPr>
        <w:t>§ 7</w:t>
      </w:r>
      <w:r w:rsidRPr="001031BF">
        <w:rPr>
          <w:rFonts w:ascii="Arial" w:hAnsi="Arial" w:cs="Arial"/>
        </w:rPr>
        <w:tab/>
      </w:r>
      <w:r w:rsidRPr="001031BF">
        <w:rPr>
          <w:rFonts w:ascii="Arial" w:hAnsi="Arial" w:cs="Arial"/>
          <w:b/>
        </w:rPr>
        <w:t>Διάρκεια και Καταγγελία της Σύμβασης</w:t>
      </w:r>
    </w:p>
    <w:p w14:paraId="6736030E" w14:textId="77777777" w:rsidR="00E974C5" w:rsidRPr="001031BF" w:rsidRDefault="00E974C5" w:rsidP="00E974C5">
      <w:pPr>
        <w:ind w:left="360" w:hanging="360"/>
        <w:jc w:val="both"/>
        <w:rPr>
          <w:rFonts w:ascii="Arial" w:hAnsi="Arial" w:cs="Arial"/>
          <w:b/>
          <w:bCs/>
        </w:rPr>
      </w:pPr>
    </w:p>
    <w:p w14:paraId="6736030F" w14:textId="77777777" w:rsidR="00E974C5" w:rsidRPr="001031BF" w:rsidRDefault="00E974C5" w:rsidP="00E974C5">
      <w:pPr>
        <w:ind w:left="360" w:hanging="360"/>
        <w:jc w:val="both"/>
        <w:rPr>
          <w:rFonts w:ascii="Arial" w:hAnsi="Arial" w:cs="Arial"/>
        </w:rPr>
      </w:pPr>
      <w:r w:rsidRPr="001031BF">
        <w:rPr>
          <w:rFonts w:ascii="Arial" w:hAnsi="Arial" w:cs="Arial"/>
        </w:rPr>
        <w:t>(1)</w:t>
      </w:r>
      <w:r w:rsidRPr="001031BF">
        <w:rPr>
          <w:rFonts w:ascii="Arial" w:hAnsi="Arial" w:cs="Arial"/>
        </w:rPr>
        <w:tab/>
        <w:t xml:space="preserve">Η παρούσα Σύμβαση ισχύει </w:t>
      </w:r>
      <w:proofErr w:type="spellStart"/>
      <w:r w:rsidRPr="001031BF">
        <w:rPr>
          <w:rFonts w:ascii="Arial" w:hAnsi="Arial" w:cs="Arial"/>
        </w:rPr>
        <w:t>καθ’όλη</w:t>
      </w:r>
      <w:proofErr w:type="spellEnd"/>
      <w:r w:rsidRPr="001031BF">
        <w:rPr>
          <w:rFonts w:ascii="Arial" w:hAnsi="Arial" w:cs="Arial"/>
        </w:rPr>
        <w:t xml:space="preserve"> τη διάρκεια της πραγματικής παροχής υπηρεσιών από τον Εκτελούντα. Τούτο ισχύει ανεξαρτήτως της διάρκειας άλλης σύμβασης (ιδίως της Κύριας Σύμβασης) που τυχόν συνήψαν τα Συμβαλλόμενα Μέρη αναφορικά με την παροχή των συμφωνημένων υπηρεσιών. </w:t>
      </w:r>
    </w:p>
    <w:p w14:paraId="67360310" w14:textId="77777777" w:rsidR="00E974C5" w:rsidRPr="001031BF" w:rsidRDefault="00E974C5" w:rsidP="00E974C5">
      <w:pPr>
        <w:ind w:left="360" w:hanging="360"/>
        <w:jc w:val="both"/>
        <w:rPr>
          <w:rFonts w:ascii="Arial" w:hAnsi="Arial" w:cs="Arial"/>
        </w:rPr>
      </w:pPr>
    </w:p>
    <w:p w14:paraId="67360311" w14:textId="77777777" w:rsidR="00E974C5" w:rsidRPr="001031BF" w:rsidRDefault="00E974C5" w:rsidP="00E974C5">
      <w:pPr>
        <w:numPr>
          <w:ilvl w:val="0"/>
          <w:numId w:val="19"/>
        </w:numPr>
        <w:ind w:left="426" w:hanging="426"/>
        <w:jc w:val="both"/>
        <w:rPr>
          <w:rFonts w:ascii="Arial" w:hAnsi="Arial" w:cs="Arial"/>
        </w:rPr>
      </w:pPr>
      <w:r w:rsidRPr="001031BF">
        <w:rPr>
          <w:rFonts w:ascii="Arial" w:hAnsi="Arial" w:cs="Arial"/>
        </w:rPr>
        <w:t xml:space="preserve">Ο Υπεύθυνος δύναται να καταγγείλει τη συνεργασία του με τον Εκτελούντα ανά πάσα στιγμή χωρίς ειδοποίηση, εάν ο Εκτελών προβεί σε σοβαρή παραβίαση της παρούσας Σύμβασης, εάν ο Εκτελών δεν εκτελεί οδηγίες σύμφωνα με την § 2 (3) ή αν ο Εκτελών αρνείται να επιτρέψει επιθεώρηση εκ μέρους του Υπεύθυνου εν </w:t>
      </w:r>
      <w:proofErr w:type="spellStart"/>
      <w:r w:rsidRPr="001031BF">
        <w:rPr>
          <w:rFonts w:ascii="Arial" w:hAnsi="Arial" w:cs="Arial"/>
        </w:rPr>
        <w:t>όλω</w:t>
      </w:r>
      <w:proofErr w:type="spellEnd"/>
      <w:r w:rsidRPr="001031BF">
        <w:rPr>
          <w:rFonts w:ascii="Arial" w:hAnsi="Arial" w:cs="Arial"/>
        </w:rPr>
        <w:t xml:space="preserve"> ή εν μέρει, κατά παράβαση της Σύμβασης. Κάθε άλλη σύμβαση που επίσης ρυθμίζει την παροχή υπηρεσιών από τον Εκτελούντα για τον Υπεύθυνο (ιδίως η Κύρια Σύμβαση) δύναται να καταγγελθεί από τον Υπεύθυνο ανά πάσα στιγμή χωρίς ειδοποίηση στην περίπτωση αυτή. </w:t>
      </w:r>
    </w:p>
    <w:p w14:paraId="67360312" w14:textId="77777777" w:rsidR="00E974C5" w:rsidRPr="001031BF" w:rsidRDefault="00E974C5" w:rsidP="00E974C5">
      <w:pPr>
        <w:ind w:left="360"/>
        <w:jc w:val="both"/>
        <w:rPr>
          <w:rFonts w:ascii="Arial" w:hAnsi="Arial" w:cs="Arial"/>
          <w:b/>
          <w:bCs/>
          <w:color w:val="000000"/>
        </w:rPr>
      </w:pPr>
    </w:p>
    <w:p w14:paraId="67360313" w14:textId="77777777" w:rsidR="00E974C5" w:rsidRPr="001031BF" w:rsidRDefault="00E974C5" w:rsidP="00E974C5">
      <w:pPr>
        <w:ind w:left="426" w:hanging="426"/>
        <w:jc w:val="both"/>
        <w:rPr>
          <w:rFonts w:ascii="Arial" w:hAnsi="Arial" w:cs="Arial"/>
          <w:b/>
        </w:rPr>
      </w:pPr>
    </w:p>
    <w:p w14:paraId="67360314" w14:textId="77777777" w:rsidR="00E974C5" w:rsidRPr="001031BF" w:rsidRDefault="00E974C5" w:rsidP="00E974C5">
      <w:pPr>
        <w:ind w:left="426" w:hanging="426"/>
        <w:jc w:val="both"/>
        <w:rPr>
          <w:rFonts w:ascii="Arial" w:hAnsi="Arial" w:cs="Arial"/>
          <w:b/>
        </w:rPr>
      </w:pPr>
    </w:p>
    <w:p w14:paraId="67360315" w14:textId="77777777" w:rsidR="00E974C5" w:rsidRPr="001031BF" w:rsidRDefault="00E974C5" w:rsidP="00E974C5">
      <w:pPr>
        <w:ind w:left="426" w:hanging="426"/>
        <w:jc w:val="both"/>
        <w:rPr>
          <w:rFonts w:ascii="Arial" w:hAnsi="Arial" w:cs="Arial"/>
          <w:b/>
          <w:bCs/>
          <w:color w:val="000000"/>
        </w:rPr>
      </w:pPr>
      <w:r w:rsidRPr="001031BF">
        <w:rPr>
          <w:rFonts w:ascii="Arial" w:hAnsi="Arial" w:cs="Arial"/>
          <w:b/>
        </w:rPr>
        <w:t xml:space="preserve">§ 8 </w:t>
      </w:r>
      <w:r w:rsidRPr="001031BF">
        <w:rPr>
          <w:rFonts w:ascii="Arial" w:hAnsi="Arial" w:cs="Arial"/>
          <w:b/>
          <w:color w:val="000000"/>
        </w:rPr>
        <w:t>Επικοινωνία:</w:t>
      </w:r>
    </w:p>
    <w:p w14:paraId="67360316" w14:textId="77777777" w:rsidR="00E974C5" w:rsidRPr="001031BF" w:rsidRDefault="00E974C5" w:rsidP="00E974C5">
      <w:pPr>
        <w:ind w:left="360" w:hanging="360"/>
        <w:jc w:val="both"/>
        <w:rPr>
          <w:rFonts w:ascii="Arial" w:hAnsi="Arial" w:cs="Arial"/>
          <w:color w:val="000000"/>
        </w:rPr>
      </w:pPr>
    </w:p>
    <w:p w14:paraId="67360317" w14:textId="77777777" w:rsidR="00E974C5" w:rsidRPr="001031BF" w:rsidRDefault="00E974C5" w:rsidP="00E974C5">
      <w:pPr>
        <w:ind w:left="360" w:hanging="360"/>
        <w:jc w:val="both"/>
        <w:rPr>
          <w:rFonts w:ascii="Arial" w:hAnsi="Arial" w:cs="Arial"/>
          <w:color w:val="000000"/>
        </w:rPr>
      </w:pPr>
      <w:r w:rsidRPr="001031BF">
        <w:rPr>
          <w:rFonts w:ascii="Arial" w:hAnsi="Arial" w:cs="Arial"/>
        </w:rPr>
        <w:t>(1)</w:t>
      </w:r>
      <w:r w:rsidRPr="001031BF">
        <w:rPr>
          <w:rFonts w:ascii="Arial" w:hAnsi="Arial" w:cs="Arial"/>
        </w:rPr>
        <w:tab/>
        <w:t>Στοιχεία επικοινωνίας του Εκτελούντος:</w:t>
      </w:r>
    </w:p>
    <w:p w14:paraId="67360318"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19"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Αρμόδιο πρόσωπο: </w:t>
      </w:r>
      <w:r w:rsidRPr="001031BF">
        <w:rPr>
          <w:rFonts w:ascii="Arial" w:hAnsi="Arial" w:cs="Arial"/>
          <w:color w:val="000000"/>
          <w:highlight w:val="yellow"/>
        </w:rPr>
        <w:t>«…»</w:t>
      </w:r>
    </w:p>
    <w:p w14:paraId="6736031A"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w:t>
      </w:r>
      <w:r w:rsidRPr="001031BF">
        <w:rPr>
          <w:rFonts w:ascii="Arial" w:hAnsi="Arial" w:cs="Arial"/>
          <w:color w:val="000000"/>
          <w:highlight w:val="yellow"/>
        </w:rPr>
        <w:t>«…»</w:t>
      </w:r>
    </w:p>
    <w:p w14:paraId="6736031B"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Τηλέφωνο: </w:t>
      </w:r>
      <w:r w:rsidRPr="001031BF">
        <w:rPr>
          <w:rFonts w:ascii="Arial" w:hAnsi="Arial" w:cs="Arial"/>
          <w:color w:val="000000"/>
          <w:highlight w:val="yellow"/>
        </w:rPr>
        <w:t>«…»</w:t>
      </w:r>
    </w:p>
    <w:p w14:paraId="6736031C"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roofErr w:type="spellStart"/>
      <w:r w:rsidRPr="001031BF">
        <w:rPr>
          <w:rFonts w:ascii="Arial" w:hAnsi="Arial" w:cs="Arial"/>
          <w:color w:val="000000"/>
        </w:rPr>
        <w:t>Ηλ</w:t>
      </w:r>
      <w:proofErr w:type="spellEnd"/>
      <w:r w:rsidRPr="001031BF">
        <w:rPr>
          <w:rFonts w:ascii="Arial" w:hAnsi="Arial" w:cs="Arial"/>
          <w:color w:val="000000"/>
        </w:rPr>
        <w:t xml:space="preserve">. ταχυδρομείο: </w:t>
      </w:r>
      <w:r w:rsidRPr="001031BF">
        <w:rPr>
          <w:rFonts w:ascii="Arial" w:hAnsi="Arial" w:cs="Arial"/>
          <w:color w:val="000000"/>
          <w:highlight w:val="yellow"/>
        </w:rPr>
        <w:t>«…»</w:t>
      </w:r>
    </w:p>
    <w:p w14:paraId="6736031D"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1E" w14:textId="77777777" w:rsidR="00E974C5" w:rsidRPr="001031BF" w:rsidRDefault="00E974C5" w:rsidP="00E974C5">
      <w:pPr>
        <w:ind w:left="360" w:hanging="360"/>
        <w:jc w:val="both"/>
        <w:rPr>
          <w:rFonts w:ascii="Arial" w:hAnsi="Arial" w:cs="Arial"/>
          <w:color w:val="000000"/>
        </w:rPr>
      </w:pPr>
      <w:r w:rsidRPr="001031BF">
        <w:rPr>
          <w:rFonts w:ascii="Arial" w:hAnsi="Arial" w:cs="Arial"/>
        </w:rPr>
        <w:t>(2)</w:t>
      </w:r>
      <w:r w:rsidRPr="001031BF">
        <w:rPr>
          <w:rFonts w:ascii="Arial" w:hAnsi="Arial" w:cs="Arial"/>
        </w:rPr>
        <w:tab/>
        <w:t>Υπεύθυνος προστασίας δεδομένων για τον Εκτελούντα:</w:t>
      </w:r>
    </w:p>
    <w:p w14:paraId="6736031F"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20"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Υπεύθυνος Προστασίας Δεδομένων: </w:t>
      </w:r>
      <w:r w:rsidRPr="001031BF">
        <w:rPr>
          <w:rFonts w:ascii="Arial" w:hAnsi="Arial" w:cs="Arial"/>
          <w:color w:val="000000"/>
          <w:highlight w:val="yellow"/>
        </w:rPr>
        <w:t>«…»</w:t>
      </w:r>
    </w:p>
    <w:p w14:paraId="67360321"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Τηλέφωνο: </w:t>
      </w:r>
      <w:r w:rsidRPr="001031BF">
        <w:rPr>
          <w:rFonts w:ascii="Arial" w:hAnsi="Arial" w:cs="Arial"/>
          <w:color w:val="000000"/>
          <w:highlight w:val="yellow"/>
        </w:rPr>
        <w:t>«…»</w:t>
      </w:r>
    </w:p>
    <w:p w14:paraId="67360322"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roofErr w:type="spellStart"/>
      <w:r w:rsidRPr="001031BF">
        <w:rPr>
          <w:rFonts w:ascii="Arial" w:hAnsi="Arial" w:cs="Arial"/>
          <w:color w:val="000000"/>
        </w:rPr>
        <w:t>Ηλ</w:t>
      </w:r>
      <w:proofErr w:type="spellEnd"/>
      <w:r w:rsidRPr="001031BF">
        <w:rPr>
          <w:rFonts w:ascii="Arial" w:hAnsi="Arial" w:cs="Arial"/>
          <w:color w:val="000000"/>
        </w:rPr>
        <w:t xml:space="preserve">. ταχυδρομείο: </w:t>
      </w:r>
      <w:r w:rsidRPr="001031BF">
        <w:rPr>
          <w:rFonts w:ascii="Arial" w:hAnsi="Arial" w:cs="Arial"/>
          <w:color w:val="000000"/>
          <w:highlight w:val="yellow"/>
        </w:rPr>
        <w:t>«…»</w:t>
      </w:r>
    </w:p>
    <w:p w14:paraId="67360323" w14:textId="77777777" w:rsidR="00E974C5" w:rsidRPr="001031BF" w:rsidRDefault="00E974C5" w:rsidP="00E974C5">
      <w:pPr>
        <w:ind w:left="360" w:hanging="360"/>
        <w:jc w:val="both"/>
        <w:rPr>
          <w:rFonts w:ascii="Arial" w:hAnsi="Arial" w:cs="Arial"/>
          <w:color w:val="000000"/>
        </w:rPr>
      </w:pPr>
    </w:p>
    <w:p w14:paraId="67360324" w14:textId="77777777" w:rsidR="00E974C5" w:rsidRPr="001031BF" w:rsidRDefault="00E974C5" w:rsidP="00E974C5">
      <w:pPr>
        <w:ind w:left="360" w:hanging="360"/>
        <w:jc w:val="both"/>
        <w:rPr>
          <w:rFonts w:ascii="Arial" w:hAnsi="Arial" w:cs="Arial"/>
          <w:color w:val="000000"/>
        </w:rPr>
      </w:pPr>
      <w:r w:rsidRPr="001031BF">
        <w:rPr>
          <w:rFonts w:ascii="Arial" w:hAnsi="Arial" w:cs="Arial"/>
        </w:rPr>
        <w:t>(3)</w:t>
      </w:r>
      <w:r w:rsidRPr="001031BF">
        <w:rPr>
          <w:rFonts w:ascii="Arial" w:hAnsi="Arial" w:cs="Arial"/>
        </w:rPr>
        <w:tab/>
        <w:t>Στοιχεία επικοινωνίας του Υπεύθυνου:</w:t>
      </w:r>
    </w:p>
    <w:p w14:paraId="67360325" w14:textId="77777777" w:rsidR="00E974C5" w:rsidRPr="001031BF" w:rsidRDefault="00E974C5" w:rsidP="00E974C5">
      <w:pPr>
        <w:ind w:left="360" w:hanging="360"/>
        <w:jc w:val="both"/>
        <w:rPr>
          <w:rFonts w:ascii="Arial" w:hAnsi="Arial" w:cs="Arial"/>
          <w:color w:val="000000"/>
        </w:rPr>
      </w:pPr>
    </w:p>
    <w:p w14:paraId="67360326"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Αρμόδιο πρόσωπο: </w:t>
      </w:r>
      <w:proofErr w:type="spellStart"/>
      <w:r w:rsidRPr="001031BF">
        <w:rPr>
          <w:rFonts w:ascii="Arial" w:hAnsi="Arial" w:cs="Arial"/>
          <w:color w:val="000000"/>
        </w:rPr>
        <w:t>Καραθεοδώρου</w:t>
      </w:r>
      <w:proofErr w:type="spellEnd"/>
      <w:r w:rsidRPr="001031BF">
        <w:rPr>
          <w:rFonts w:ascii="Arial" w:hAnsi="Arial" w:cs="Arial"/>
          <w:color w:val="000000"/>
        </w:rPr>
        <w:t xml:space="preserve"> Κωνσταντίνος»</w:t>
      </w:r>
    </w:p>
    <w:p w14:paraId="67360327" w14:textId="77777777" w:rsidR="00E974C5" w:rsidRPr="001031BF" w:rsidRDefault="00E974C5" w:rsidP="00E974C5">
      <w:pPr>
        <w:ind w:left="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Υποδιευθυντής </w:t>
      </w:r>
      <w:r w:rsidRPr="00E033B1">
        <w:rPr>
          <w:rFonts w:ascii="Arial" w:hAnsi="Arial" w:cs="Arial"/>
          <w:color w:val="000000"/>
        </w:rPr>
        <w:t>Ανάπτυξης Υποδομών &amp; Δικτύων Νέας Γενιάς Σταθερής &amp; Κινητής  </w:t>
      </w:r>
      <w:r w:rsidRPr="001031BF">
        <w:rPr>
          <w:rFonts w:ascii="Arial" w:hAnsi="Arial" w:cs="Arial"/>
          <w:color w:val="000000"/>
        </w:rPr>
        <w:t>Τηλέφωνο: 2106116226</w:t>
      </w:r>
    </w:p>
    <w:p w14:paraId="67360328" w14:textId="77777777" w:rsidR="00E974C5" w:rsidRPr="001031BF" w:rsidRDefault="00E974C5" w:rsidP="00E974C5">
      <w:pPr>
        <w:ind w:left="360" w:hanging="360"/>
        <w:jc w:val="both"/>
        <w:rPr>
          <w:rFonts w:ascii="Arial" w:hAnsi="Arial" w:cs="Arial"/>
          <w:color w:val="000000"/>
        </w:rPr>
      </w:pPr>
      <w:r w:rsidRPr="00E033B1">
        <w:rPr>
          <w:rFonts w:ascii="Arial" w:hAnsi="Arial" w:cs="Arial"/>
          <w:color w:val="000000"/>
        </w:rPr>
        <w:tab/>
      </w:r>
      <w:proofErr w:type="spellStart"/>
      <w:r w:rsidRPr="001031BF">
        <w:rPr>
          <w:rFonts w:ascii="Arial" w:hAnsi="Arial" w:cs="Arial"/>
          <w:color w:val="000000"/>
        </w:rPr>
        <w:t>Ηλ</w:t>
      </w:r>
      <w:proofErr w:type="spellEnd"/>
      <w:r w:rsidRPr="001031BF">
        <w:rPr>
          <w:rFonts w:ascii="Arial" w:hAnsi="Arial" w:cs="Arial"/>
          <w:color w:val="000000"/>
        </w:rPr>
        <w:t>. ταχυδρομείο: koskar@ote.gr</w:t>
      </w:r>
    </w:p>
    <w:p w14:paraId="67360329" w14:textId="77777777" w:rsidR="00E974C5" w:rsidRPr="001031BF" w:rsidRDefault="00E974C5" w:rsidP="00E974C5">
      <w:pPr>
        <w:ind w:left="360" w:hanging="360"/>
        <w:jc w:val="both"/>
        <w:rPr>
          <w:rFonts w:ascii="Arial" w:hAnsi="Arial" w:cs="Arial"/>
          <w:color w:val="000000"/>
        </w:rPr>
      </w:pPr>
    </w:p>
    <w:p w14:paraId="6736032A"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Υπεύθυνος προστασίας δεδομένων για τον Υπεύθυνο:</w:t>
      </w:r>
    </w:p>
    <w:p w14:paraId="6736032B" w14:textId="77777777" w:rsidR="00E974C5" w:rsidRPr="001031BF" w:rsidRDefault="00E974C5" w:rsidP="00E974C5">
      <w:pPr>
        <w:ind w:left="360" w:hanging="360"/>
        <w:jc w:val="both"/>
        <w:rPr>
          <w:rFonts w:ascii="Arial" w:hAnsi="Arial" w:cs="Arial"/>
          <w:color w:val="000000"/>
        </w:rPr>
      </w:pPr>
    </w:p>
    <w:p w14:paraId="6736032C"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Αρμόδιο πρόσωπο:  Φωτεινή </w:t>
      </w:r>
      <w:proofErr w:type="spellStart"/>
      <w:r w:rsidRPr="001031BF">
        <w:rPr>
          <w:rFonts w:ascii="Arial" w:hAnsi="Arial" w:cs="Arial"/>
          <w:color w:val="000000"/>
        </w:rPr>
        <w:t>Παπαθανασίου</w:t>
      </w:r>
      <w:proofErr w:type="spellEnd"/>
    </w:p>
    <w:p w14:paraId="6736032D"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Θέση: Υπεύθυνος Προστασίας Δεδομένων</w:t>
      </w:r>
    </w:p>
    <w:p w14:paraId="6736032E" w14:textId="77777777" w:rsidR="00E974C5" w:rsidRPr="001031BF" w:rsidRDefault="00E974C5" w:rsidP="00E974C5">
      <w:pPr>
        <w:ind w:left="360"/>
        <w:rPr>
          <w:rFonts w:ascii="Arial" w:eastAsia="Times New Roman" w:hAnsi="Arial" w:cs="Arial"/>
        </w:rPr>
      </w:pPr>
      <w:r w:rsidRPr="001031BF">
        <w:rPr>
          <w:rFonts w:ascii="Arial" w:hAnsi="Arial" w:cs="Arial"/>
          <w:color w:val="000000"/>
        </w:rPr>
        <w:lastRenderedPageBreak/>
        <w:t>Τηλέφωνο:  003021061115035</w:t>
      </w:r>
    </w:p>
    <w:p w14:paraId="6736032F"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roofErr w:type="spellStart"/>
      <w:r w:rsidRPr="001031BF">
        <w:rPr>
          <w:rFonts w:ascii="Arial" w:hAnsi="Arial" w:cs="Arial"/>
          <w:color w:val="000000"/>
        </w:rPr>
        <w:t>Ηλ</w:t>
      </w:r>
      <w:proofErr w:type="spellEnd"/>
      <w:r w:rsidRPr="001031BF">
        <w:rPr>
          <w:rFonts w:ascii="Arial" w:hAnsi="Arial" w:cs="Arial"/>
          <w:color w:val="000000"/>
        </w:rPr>
        <w:t xml:space="preserve">. ταχυδρομείο: </w:t>
      </w:r>
      <w:r w:rsidRPr="001031BF">
        <w:rPr>
          <w:rFonts w:ascii="Arial" w:hAnsi="Arial" w:cs="Arial"/>
        </w:rPr>
        <w:t xml:space="preserve"> </w:t>
      </w:r>
      <w:hyperlink r:id="rId12" w:history="1">
        <w:r w:rsidRPr="001031BF">
          <w:rPr>
            <w:rStyle w:val="-"/>
            <w:rFonts w:ascii="Arial" w:hAnsi="Arial" w:cs="Arial"/>
            <w:lang w:val="en-US"/>
          </w:rPr>
          <w:t>fpapathan</w:t>
        </w:r>
        <w:r w:rsidRPr="001031BF">
          <w:rPr>
            <w:rStyle w:val="-"/>
            <w:rFonts w:ascii="Arial" w:hAnsi="Arial" w:cs="Arial"/>
          </w:rPr>
          <w:t>@</w:t>
        </w:r>
        <w:r w:rsidRPr="001031BF">
          <w:rPr>
            <w:rStyle w:val="-"/>
            <w:rFonts w:ascii="Arial" w:hAnsi="Arial" w:cs="Arial"/>
            <w:lang w:val="en-US"/>
          </w:rPr>
          <w:t>ote</w:t>
        </w:r>
        <w:r w:rsidRPr="001031BF">
          <w:rPr>
            <w:rStyle w:val="-"/>
            <w:rFonts w:ascii="Arial" w:hAnsi="Arial" w:cs="Arial"/>
          </w:rPr>
          <w:t>.</w:t>
        </w:r>
        <w:r w:rsidRPr="001031BF">
          <w:rPr>
            <w:rStyle w:val="-"/>
            <w:rFonts w:ascii="Arial" w:hAnsi="Arial" w:cs="Arial"/>
            <w:lang w:val="en-US"/>
          </w:rPr>
          <w:t>gr</w:t>
        </w:r>
      </w:hyperlink>
    </w:p>
    <w:p w14:paraId="67360330" w14:textId="77777777" w:rsidR="00E974C5" w:rsidRPr="001031BF" w:rsidRDefault="00E974C5" w:rsidP="00E974C5">
      <w:pPr>
        <w:ind w:left="360" w:hanging="360"/>
        <w:jc w:val="both"/>
        <w:rPr>
          <w:rFonts w:ascii="Arial" w:hAnsi="Arial" w:cs="Arial"/>
          <w:color w:val="000000"/>
        </w:rPr>
      </w:pPr>
    </w:p>
    <w:p w14:paraId="67360331" w14:textId="77777777" w:rsidR="00E974C5" w:rsidRPr="001031BF" w:rsidRDefault="00E974C5" w:rsidP="00E974C5">
      <w:pPr>
        <w:ind w:left="360" w:hanging="360"/>
        <w:jc w:val="both"/>
        <w:rPr>
          <w:rFonts w:ascii="Arial" w:hAnsi="Arial" w:cs="Arial"/>
        </w:rPr>
      </w:pPr>
    </w:p>
    <w:p w14:paraId="67360332" w14:textId="77777777" w:rsidR="00E974C5" w:rsidRPr="001031BF" w:rsidRDefault="00E974C5" w:rsidP="00E974C5">
      <w:pPr>
        <w:ind w:left="360" w:hanging="360"/>
        <w:jc w:val="both"/>
        <w:rPr>
          <w:rFonts w:ascii="Arial" w:hAnsi="Arial" w:cs="Arial"/>
          <w:b/>
          <w:bCs/>
        </w:rPr>
      </w:pPr>
      <w:r w:rsidRPr="001031BF">
        <w:rPr>
          <w:rFonts w:ascii="Arial" w:hAnsi="Arial" w:cs="Arial"/>
          <w:b/>
        </w:rPr>
        <w:t>§ 9 Ευθύνη και ποινή</w:t>
      </w:r>
    </w:p>
    <w:p w14:paraId="67360333" w14:textId="77777777" w:rsidR="00E974C5" w:rsidRPr="001031BF" w:rsidRDefault="00E974C5" w:rsidP="00E974C5">
      <w:pPr>
        <w:ind w:left="360"/>
        <w:jc w:val="both"/>
        <w:rPr>
          <w:rFonts w:ascii="Arial" w:hAnsi="Arial" w:cs="Arial"/>
          <w:highlight w:val="lightGray"/>
        </w:rPr>
      </w:pPr>
    </w:p>
    <w:p w14:paraId="67360334" w14:textId="77777777" w:rsidR="00E974C5" w:rsidRPr="001031BF" w:rsidRDefault="00E974C5" w:rsidP="00E974C5">
      <w:pPr>
        <w:numPr>
          <w:ilvl w:val="0"/>
          <w:numId w:val="17"/>
        </w:numPr>
        <w:jc w:val="both"/>
        <w:rPr>
          <w:rFonts w:ascii="Arial" w:hAnsi="Arial" w:cs="Arial"/>
        </w:rPr>
      </w:pPr>
      <w:r w:rsidRPr="001031BF">
        <w:rPr>
          <w:rFonts w:ascii="Arial" w:hAnsi="Arial" w:cs="Arial"/>
        </w:rPr>
        <w:t>Η ευθύνη του Εκτελούντος έναντι του Υπεύθυνου όσον αφορά κάθε υπαίτια παραβίαση της παρούσας Σύμβασης θεμελιώνεται στις αντίστοιχες νόμιμες διατάξεις. Τυχόν περιορισμοί της ευθύνης που συμφωνήθηκαν αλλού, δεν εφαρμόζονται στην παρούσα Σύμβαση. Ο Εκτελών οφείλει να αποζημιώνει τον Υπεύθυνο για αξιώσεις λόγω ευθύνης έναντι τρίτων, οι οποίες εγέρθηκαν κατά του Υπεύθυνου ή για διοικητικά πρόστιμα που επιβλήθηκαν από την εποπτεύουσα αρχή λόγω σφαλμάτων κατά την άσκηση των υποχρεώσεων του Εκτελούντος.</w:t>
      </w:r>
    </w:p>
    <w:p w14:paraId="67360335" w14:textId="77777777" w:rsidR="00E974C5" w:rsidRPr="001031BF" w:rsidRDefault="00E974C5" w:rsidP="00E974C5">
      <w:pPr>
        <w:ind w:left="360" w:hanging="360"/>
        <w:jc w:val="both"/>
        <w:rPr>
          <w:rFonts w:ascii="Arial" w:hAnsi="Arial" w:cs="Arial"/>
        </w:rPr>
      </w:pPr>
    </w:p>
    <w:p w14:paraId="67360336" w14:textId="77777777" w:rsidR="00E974C5" w:rsidRPr="001031BF" w:rsidRDefault="00E974C5" w:rsidP="00E974C5">
      <w:pPr>
        <w:pStyle w:val="MMTopic1"/>
        <w:tabs>
          <w:tab w:val="clear" w:pos="360"/>
          <w:tab w:val="num" w:pos="426"/>
        </w:tabs>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ευθύνεται για κάθε σφάλμα των Υπεργολάβων του και τυχόν Υπεργολάβων των Υπεργολάβων, σαν να επρόκειτο για σφάλμα του Εκτελούντος. </w:t>
      </w:r>
    </w:p>
    <w:p w14:paraId="67360337" w14:textId="77777777" w:rsidR="00E974C5" w:rsidRPr="001031BF" w:rsidRDefault="00E974C5" w:rsidP="00E974C5">
      <w:pPr>
        <w:pStyle w:val="a4"/>
        <w:rPr>
          <w:rFonts w:ascii="Arial" w:hAnsi="Arial" w:cs="Arial"/>
        </w:rPr>
      </w:pPr>
    </w:p>
    <w:p w14:paraId="67360338" w14:textId="77777777" w:rsidR="00E974C5" w:rsidRPr="001031BF" w:rsidRDefault="00E974C5" w:rsidP="00E974C5">
      <w:pPr>
        <w:pStyle w:val="MMTopic1"/>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φέρει το βάρος να αποδείξει ότι κάθε είδους ζημία που προέκυψε δεν ήταν συνέπεια κάποιου γεγονότος για το οποίο ευθύνεται, στο βαθμό που η επεξεργασία των Δεδομένων λαμβάνει χώρα δυνάμει της παρούσας Σύμβασης. </w:t>
      </w:r>
      <w:r w:rsidRPr="001031BF">
        <w:rPr>
          <w:rFonts w:ascii="Arial" w:hAnsi="Arial" w:cs="Arial"/>
          <w:color w:val="000000"/>
          <w:sz w:val="22"/>
          <w:szCs w:val="22"/>
        </w:rPr>
        <w:t>Ο Εκτελών εκπληρώνει την υποχρέωσή του περί προσκόμισης αποδείξεων εάν είναι σε θέση να κοινοποιήσει ότι τήρησε τις διατάξεις της παρούσας Σύμβασης κατά τη συλλογή ή την επεξεργασία των Δεδομένων και πιο συγκεκριμένα ότι εφάρμοσε τα τεχνικά και οργανωτικά μέτρα που συμφωνήθηκαν.</w:t>
      </w:r>
    </w:p>
    <w:p w14:paraId="67360339" w14:textId="77777777" w:rsidR="00E974C5" w:rsidRPr="001031BF" w:rsidRDefault="00E974C5" w:rsidP="00E974C5">
      <w:pPr>
        <w:ind w:left="360" w:hanging="360"/>
        <w:jc w:val="both"/>
        <w:rPr>
          <w:rFonts w:ascii="Arial" w:hAnsi="Arial" w:cs="Arial"/>
          <w:color w:val="000000"/>
        </w:rPr>
      </w:pPr>
    </w:p>
    <w:p w14:paraId="6736033A" w14:textId="77777777" w:rsidR="00E974C5" w:rsidRPr="001031BF" w:rsidRDefault="00E974C5" w:rsidP="00E974C5">
      <w:pPr>
        <w:ind w:left="360" w:hanging="360"/>
        <w:jc w:val="both"/>
        <w:rPr>
          <w:rFonts w:ascii="Arial" w:hAnsi="Arial" w:cs="Arial"/>
          <w:b/>
          <w:bCs/>
        </w:rPr>
      </w:pPr>
      <w:r w:rsidRPr="001031BF">
        <w:rPr>
          <w:rFonts w:ascii="Arial" w:hAnsi="Arial" w:cs="Arial"/>
          <w:b/>
        </w:rPr>
        <w:t>§ 10</w:t>
      </w:r>
      <w:r w:rsidRPr="001031BF">
        <w:rPr>
          <w:rFonts w:ascii="Arial" w:hAnsi="Arial" w:cs="Arial"/>
        </w:rPr>
        <w:tab/>
      </w:r>
      <w:r w:rsidRPr="001031BF">
        <w:rPr>
          <w:rFonts w:ascii="Arial" w:hAnsi="Arial" w:cs="Arial"/>
          <w:b/>
        </w:rPr>
        <w:t>Διάφορα</w:t>
      </w:r>
    </w:p>
    <w:p w14:paraId="6736033B" w14:textId="77777777" w:rsidR="00E974C5" w:rsidRPr="001031BF" w:rsidRDefault="00E974C5" w:rsidP="00E974C5">
      <w:pPr>
        <w:ind w:left="360" w:hanging="360"/>
        <w:jc w:val="both"/>
        <w:rPr>
          <w:rFonts w:ascii="Arial" w:hAnsi="Arial" w:cs="Arial"/>
          <w:b/>
          <w:bCs/>
        </w:rPr>
      </w:pPr>
    </w:p>
    <w:p w14:paraId="6736033C" w14:textId="77777777" w:rsidR="00E974C5" w:rsidRPr="001031BF" w:rsidRDefault="00E974C5" w:rsidP="00E974C5">
      <w:pPr>
        <w:tabs>
          <w:tab w:val="left" w:pos="993"/>
        </w:tabs>
        <w:ind w:left="426" w:hanging="426"/>
        <w:jc w:val="both"/>
        <w:rPr>
          <w:rFonts w:ascii="Arial" w:hAnsi="Arial" w:cs="Arial"/>
        </w:rPr>
      </w:pPr>
      <w:r w:rsidRPr="001031BF">
        <w:rPr>
          <w:rFonts w:ascii="Arial" w:hAnsi="Arial" w:cs="Arial"/>
        </w:rPr>
        <w:t>(1)</w:t>
      </w:r>
      <w:r w:rsidRPr="001031BF">
        <w:rPr>
          <w:rFonts w:ascii="Arial" w:hAnsi="Arial" w:cs="Arial"/>
        </w:rPr>
        <w:tab/>
      </w:r>
      <w:r w:rsidRPr="001031BF">
        <w:rPr>
          <w:rFonts w:ascii="Arial" w:hAnsi="Arial" w:cs="Arial"/>
          <w:b/>
        </w:rPr>
        <w:t>[Ανυπαρξία δικαιώματος παρακράτησης]</w:t>
      </w:r>
      <w:r w:rsidRPr="001031BF">
        <w:rPr>
          <w:rFonts w:ascii="Arial" w:hAnsi="Arial" w:cs="Arial"/>
        </w:rPr>
        <w:t xml:space="preserve"> Ο Εκτελών δεν δύναται να παρακρατεί οποιοδήποτε Δεδομένο με την αιτιολογία ότι  διατηρεί δικαίωμα οποιασδήποτε φύσεως έναντι του Υπεύθυνου. </w:t>
      </w:r>
    </w:p>
    <w:p w14:paraId="6736033D" w14:textId="77777777" w:rsidR="00E974C5" w:rsidRPr="001031BF" w:rsidRDefault="00E974C5" w:rsidP="00E974C5">
      <w:pPr>
        <w:tabs>
          <w:tab w:val="left" w:pos="5410"/>
        </w:tabs>
        <w:ind w:left="426" w:hanging="426"/>
        <w:jc w:val="both"/>
        <w:rPr>
          <w:rFonts w:ascii="Arial" w:hAnsi="Arial" w:cs="Arial"/>
          <w:b/>
          <w:bCs/>
        </w:rPr>
      </w:pPr>
      <w:r w:rsidRPr="001031BF">
        <w:rPr>
          <w:rFonts w:ascii="Arial" w:hAnsi="Arial" w:cs="Arial"/>
        </w:rPr>
        <w:tab/>
      </w:r>
    </w:p>
    <w:p w14:paraId="6736033E" w14:textId="77777777" w:rsidR="00E974C5" w:rsidRPr="001031BF" w:rsidRDefault="00E974C5" w:rsidP="00E974C5">
      <w:pPr>
        <w:ind w:left="360" w:hanging="360"/>
        <w:jc w:val="both"/>
        <w:rPr>
          <w:rFonts w:ascii="Arial" w:hAnsi="Arial" w:cs="Arial"/>
        </w:rPr>
      </w:pPr>
      <w:r w:rsidRPr="001031BF">
        <w:rPr>
          <w:rFonts w:ascii="Arial" w:hAnsi="Arial" w:cs="Arial"/>
        </w:rPr>
        <w:t>(2)</w:t>
      </w:r>
      <w:r w:rsidRPr="001031BF">
        <w:rPr>
          <w:rFonts w:ascii="Arial" w:hAnsi="Arial" w:cs="Arial"/>
        </w:rPr>
        <w:tab/>
      </w:r>
      <w:r w:rsidRPr="001031BF">
        <w:rPr>
          <w:rFonts w:ascii="Arial" w:hAnsi="Arial" w:cs="Arial"/>
          <w:b/>
        </w:rPr>
        <w:t>[Ασφαλείς φορείς δεδομένων]</w:t>
      </w:r>
      <w:r w:rsidRPr="001031BF">
        <w:rPr>
          <w:rFonts w:ascii="Arial" w:hAnsi="Arial" w:cs="Arial"/>
        </w:rPr>
        <w:t xml:space="preserve"> Οι φορείς δεδομένων που περιέχουν Δεδομένα του Υπεύθυνου πρέπει να έχουν την ανάλογη σήμανση. Εάν οι εν λόγω φορείς δεδομένων τίθενται σε κίνδυνο στις εγκαταστάσεις του Εκτελούντος λόγω ενεργειών εκ μέρους Τρίτων, όπως η κατάσχεση ή δήμευση, λόγω διαδικασιών πτώχευσης ή διακανονισμού ή άλλων γεγονότων, ο Εκτελών οφείλει να ενημερώσει σχετικά τον Υπεύθυνο αμελλητί και να αντιγράψει τα Δεδομένα σε ασφαλείς φορείς δεδομένων. Τα εναπομείναντα αντίγραφα στους μη ασφαλείς φορείς δεδομένων πρέπει να διαγράφονται πάραυτα, σύμφωνα με τη νομοθεσία περί προστασίας δεδομένων και τα συναφή τρέχοντα και αναγνωρισμένα τεχνικά πρότυπα.</w:t>
      </w:r>
    </w:p>
    <w:p w14:paraId="6736033F" w14:textId="77777777" w:rsidR="00E974C5" w:rsidRPr="001031BF" w:rsidRDefault="00E974C5" w:rsidP="00E974C5">
      <w:pPr>
        <w:ind w:left="360" w:hanging="360"/>
        <w:jc w:val="both"/>
        <w:rPr>
          <w:rFonts w:ascii="Arial" w:hAnsi="Arial" w:cs="Arial"/>
        </w:rPr>
      </w:pPr>
    </w:p>
    <w:p w14:paraId="67360340" w14:textId="77777777" w:rsidR="00E974C5" w:rsidRPr="001031BF" w:rsidRDefault="00E974C5" w:rsidP="00E974C5">
      <w:pPr>
        <w:ind w:left="360" w:hanging="360"/>
        <w:jc w:val="both"/>
        <w:rPr>
          <w:rFonts w:ascii="Arial" w:hAnsi="Arial" w:cs="Arial"/>
        </w:rPr>
      </w:pPr>
      <w:r w:rsidRPr="001031BF">
        <w:rPr>
          <w:rFonts w:ascii="Arial" w:hAnsi="Arial" w:cs="Arial"/>
        </w:rPr>
        <w:t>(3)</w:t>
      </w:r>
      <w:r w:rsidRPr="001031BF">
        <w:rPr>
          <w:rFonts w:ascii="Arial" w:hAnsi="Arial" w:cs="Arial"/>
        </w:rPr>
        <w:tab/>
      </w:r>
      <w:r w:rsidRPr="001031BF">
        <w:rPr>
          <w:rFonts w:ascii="Arial" w:hAnsi="Arial" w:cs="Arial"/>
          <w:b/>
        </w:rPr>
        <w:t>[Εγκυρότητα της Σύμβασης]</w:t>
      </w:r>
      <w:r w:rsidRPr="001031BF">
        <w:rPr>
          <w:rFonts w:ascii="Arial" w:hAnsi="Arial" w:cs="Arial"/>
        </w:rPr>
        <w:t xml:space="preserve"> Η ακυρότητα διάταξης της παρούσας Σύμβασης δεν θίγει την ισχύ των υπόλοιπων διατάξεων. Εάν μια διάταξη καταστεί άκυρη, τα Συμβαλλόμενα Μέρη οφείλουν να την αντικαταστήσουν με μια νέα διάταξη που προσεγγίζει τους σκοπούς των Συμβαλλομένων Μερών όσο το δυνατόν περισσότερο.</w:t>
      </w:r>
    </w:p>
    <w:p w14:paraId="67360341" w14:textId="77777777" w:rsidR="00E974C5" w:rsidRPr="001031BF" w:rsidRDefault="00E974C5" w:rsidP="00E974C5">
      <w:pPr>
        <w:ind w:left="360" w:hanging="360"/>
        <w:jc w:val="both"/>
        <w:rPr>
          <w:rFonts w:ascii="Arial" w:hAnsi="Arial" w:cs="Arial"/>
        </w:rPr>
      </w:pPr>
    </w:p>
    <w:p w14:paraId="67360342" w14:textId="77777777" w:rsidR="00E974C5" w:rsidRPr="001031BF" w:rsidRDefault="00E974C5" w:rsidP="00E974C5">
      <w:pPr>
        <w:ind w:left="360" w:hanging="360"/>
        <w:jc w:val="both"/>
        <w:rPr>
          <w:rFonts w:ascii="Arial" w:hAnsi="Arial" w:cs="Arial"/>
        </w:rPr>
      </w:pPr>
      <w:r w:rsidRPr="001031BF">
        <w:rPr>
          <w:rFonts w:ascii="Arial" w:hAnsi="Arial" w:cs="Arial"/>
        </w:rPr>
        <w:t>(4)</w:t>
      </w:r>
      <w:r w:rsidRPr="001031BF">
        <w:rPr>
          <w:rFonts w:ascii="Arial" w:hAnsi="Arial" w:cs="Arial"/>
        </w:rPr>
        <w:tab/>
      </w:r>
      <w:r w:rsidRPr="001031BF">
        <w:rPr>
          <w:rFonts w:ascii="Arial" w:hAnsi="Arial" w:cs="Arial"/>
          <w:b/>
        </w:rPr>
        <w:t>[Αλλαγές στη Σύμβαση]</w:t>
      </w:r>
      <w:r w:rsidRPr="001031BF">
        <w:rPr>
          <w:rFonts w:ascii="Arial" w:hAnsi="Arial" w:cs="Arial"/>
        </w:rPr>
        <w:t xml:space="preserve"> Τυχόν αλλαγές στην παρούσα Σύμβαση και σε λοιπές παρεπόμενες συμβάσεις πρέπει να περιβληθούν τον έγγραφο τύπο (συμπεριλαμβανομένης της ηλεκτρονικής αλληλογραφίας). Το ίδιο ισχύει και για την παραίτηση από τον παρόντα όρο περί έγγραφου τύπου.</w:t>
      </w:r>
    </w:p>
    <w:p w14:paraId="67360343" w14:textId="77777777" w:rsidR="00E974C5" w:rsidRPr="001031BF" w:rsidRDefault="00E974C5" w:rsidP="00E974C5">
      <w:pPr>
        <w:ind w:left="360" w:hanging="360"/>
        <w:jc w:val="both"/>
        <w:rPr>
          <w:rFonts w:ascii="Arial" w:hAnsi="Arial" w:cs="Arial"/>
        </w:rPr>
      </w:pPr>
    </w:p>
    <w:p w14:paraId="67360344" w14:textId="77777777" w:rsidR="00E974C5" w:rsidRDefault="00E974C5" w:rsidP="00E974C5">
      <w:pPr>
        <w:numPr>
          <w:ilvl w:val="0"/>
          <w:numId w:val="27"/>
        </w:numPr>
        <w:ind w:hanging="644"/>
        <w:jc w:val="both"/>
        <w:rPr>
          <w:rFonts w:ascii="Arial" w:hAnsi="Arial" w:cs="Arial"/>
          <w:color w:val="000000"/>
        </w:rPr>
      </w:pPr>
      <w:r w:rsidRPr="001031BF">
        <w:rPr>
          <w:rFonts w:ascii="Arial" w:hAnsi="Arial" w:cs="Arial"/>
          <w:b/>
          <w:color w:val="000000"/>
        </w:rPr>
        <w:t>[Γενικοί Όροι και Προϋποθέσεις]</w:t>
      </w:r>
      <w:r w:rsidRPr="001031BF">
        <w:rPr>
          <w:rFonts w:ascii="Arial" w:hAnsi="Arial" w:cs="Arial"/>
          <w:color w:val="000000"/>
        </w:rPr>
        <w:t xml:space="preserve"> Τα Συμβαλλόμενα Μέρη συμφωνούν ότι οι «Γενικοί Όροι και Προϋποθέσεις» του Εκτελούντος δεν θα εφαρμόζονται στην παρούσα Σύμβαση.</w:t>
      </w:r>
    </w:p>
    <w:p w14:paraId="67360345" w14:textId="77777777" w:rsidR="00E974C5" w:rsidRPr="001031BF" w:rsidRDefault="00E974C5" w:rsidP="00E974C5">
      <w:pPr>
        <w:ind w:left="426" w:hanging="426"/>
        <w:jc w:val="both"/>
        <w:rPr>
          <w:rFonts w:ascii="Arial" w:hAnsi="Arial" w:cs="Arial"/>
          <w:color w:val="000000"/>
        </w:rPr>
      </w:pPr>
    </w:p>
    <w:p w14:paraId="67360346" w14:textId="77777777" w:rsidR="00E974C5" w:rsidRDefault="00E974C5" w:rsidP="00E974C5">
      <w:pPr>
        <w:numPr>
          <w:ilvl w:val="0"/>
          <w:numId w:val="27"/>
        </w:numPr>
        <w:ind w:left="426" w:hanging="426"/>
        <w:jc w:val="both"/>
        <w:rPr>
          <w:rFonts w:ascii="Arial" w:hAnsi="Arial" w:cs="Arial"/>
        </w:rPr>
      </w:pPr>
      <w:r w:rsidRPr="001031BF">
        <w:rPr>
          <w:rFonts w:ascii="Arial" w:hAnsi="Arial" w:cs="Arial"/>
          <w:color w:val="000000"/>
        </w:rPr>
        <w:t>[</w:t>
      </w:r>
      <w:r w:rsidRPr="001031BF">
        <w:rPr>
          <w:rFonts w:ascii="Arial" w:hAnsi="Arial" w:cs="Arial"/>
          <w:b/>
          <w:color w:val="000000"/>
        </w:rPr>
        <w:t>Κατά τόπον αρμοδιότητα]</w:t>
      </w:r>
      <w:r w:rsidRPr="001031BF">
        <w:rPr>
          <w:rFonts w:ascii="Arial" w:hAnsi="Arial" w:cs="Arial"/>
        </w:rPr>
        <w:t xml:space="preserve"> Η αποκλειστική δωσιδικία για διαφορές που προκύπτουν από την παρούσα Σύμβαση CDP ή σε σχέση με αυτή, ορίζεται στο </w:t>
      </w:r>
      <w:r w:rsidRPr="001031BF">
        <w:rPr>
          <w:rFonts w:ascii="Arial" w:hAnsi="Arial" w:cs="Arial"/>
          <w:b/>
        </w:rPr>
        <w:t>Παράρτημα 2, ενότητα 4</w:t>
      </w:r>
      <w:r w:rsidRPr="001031BF">
        <w:rPr>
          <w:rFonts w:ascii="Arial" w:hAnsi="Arial" w:cs="Arial"/>
        </w:rPr>
        <w:t>.</w:t>
      </w:r>
      <w:r w:rsidRPr="001031BF">
        <w:rPr>
          <w:rFonts w:ascii="Arial" w:hAnsi="Arial" w:cs="Arial"/>
          <w:b/>
        </w:rPr>
        <w:t xml:space="preserve"> </w:t>
      </w:r>
      <w:r w:rsidRPr="001031BF">
        <w:rPr>
          <w:rFonts w:ascii="Arial" w:hAnsi="Arial" w:cs="Arial"/>
        </w:rPr>
        <w:t xml:space="preserve">Τούτο ισχύει με την επιφύλαξη τυχόν νόμιμης αποκλειστικής δωσιδικίας. </w:t>
      </w:r>
    </w:p>
    <w:p w14:paraId="67360347" w14:textId="77777777" w:rsidR="00E974C5" w:rsidRPr="001031BF" w:rsidRDefault="00E974C5" w:rsidP="00E974C5">
      <w:pPr>
        <w:ind w:left="720"/>
        <w:jc w:val="both"/>
        <w:rPr>
          <w:rFonts w:ascii="Arial" w:hAnsi="Arial" w:cs="Arial"/>
          <w:color w:val="000000"/>
        </w:rPr>
      </w:pPr>
    </w:p>
    <w:p w14:paraId="67360348" w14:textId="77777777" w:rsidR="00E974C5" w:rsidRDefault="00E974C5" w:rsidP="00E974C5">
      <w:pPr>
        <w:numPr>
          <w:ilvl w:val="0"/>
          <w:numId w:val="27"/>
        </w:numPr>
        <w:ind w:left="360"/>
        <w:jc w:val="both"/>
        <w:rPr>
          <w:rFonts w:ascii="Arial" w:hAnsi="Arial" w:cs="Arial"/>
        </w:rPr>
      </w:pPr>
      <w:r w:rsidRPr="001031BF">
        <w:rPr>
          <w:rFonts w:ascii="Arial" w:hAnsi="Arial" w:cs="Arial"/>
          <w:b/>
          <w:color w:val="000000"/>
        </w:rPr>
        <w:t>[Εφαρμοστέο Δίκαιο]</w:t>
      </w:r>
      <w:r w:rsidRPr="001031BF">
        <w:rPr>
          <w:rFonts w:ascii="Arial" w:hAnsi="Arial" w:cs="Arial"/>
          <w:color w:val="000000"/>
        </w:rPr>
        <w:t xml:space="preserve"> Η παρούσα Σύμβαση υπόκειται στις Νόμιμες Διατάξεις, όπως ορίζονται ανωτέρω, § 1 (4). </w:t>
      </w:r>
    </w:p>
    <w:p w14:paraId="67360349" w14:textId="77777777" w:rsidR="00E974C5" w:rsidRPr="001031BF" w:rsidRDefault="00E974C5" w:rsidP="00E974C5">
      <w:pPr>
        <w:pStyle w:val="a4"/>
        <w:rPr>
          <w:rFonts w:ascii="Arial" w:hAnsi="Arial" w:cs="Arial"/>
        </w:rPr>
      </w:pPr>
    </w:p>
    <w:p w14:paraId="6736034A" w14:textId="77777777" w:rsidR="00E974C5" w:rsidRDefault="00E974C5" w:rsidP="00E974C5">
      <w:pPr>
        <w:numPr>
          <w:ilvl w:val="0"/>
          <w:numId w:val="27"/>
        </w:numPr>
        <w:ind w:left="360"/>
        <w:jc w:val="both"/>
        <w:rPr>
          <w:rFonts w:ascii="Arial" w:hAnsi="Arial" w:cs="Arial"/>
        </w:rPr>
      </w:pPr>
      <w:r w:rsidRPr="001031BF">
        <w:rPr>
          <w:rFonts w:ascii="Arial" w:hAnsi="Arial" w:cs="Arial"/>
          <w:b/>
        </w:rPr>
        <w:t>[Προτεραιότητα της παρούσας Σύμβασης]</w:t>
      </w:r>
      <w:r w:rsidRPr="001031BF">
        <w:rPr>
          <w:rFonts w:ascii="Arial" w:hAnsi="Arial" w:cs="Arial"/>
        </w:rPr>
        <w:t xml:space="preserve"> Σε περίπτωση αντιφάσεων μεταξύ των διατάξεων της παρούσας Σύμβασης και των διατάξεων άλλων συμβάσεων, ιδίως της Κύριας Σύμβασης, υπερισχύουν </w:t>
      </w:r>
      <w:r w:rsidRPr="001031BF">
        <w:rPr>
          <w:rFonts w:ascii="Arial" w:hAnsi="Arial" w:cs="Arial"/>
        </w:rPr>
        <w:lastRenderedPageBreak/>
        <w:t>οι διατάξεις της παρούσας Σύμβασης. Κατά τα λοιπά, οι διατάξεις της Κύριας Σύμβασης δεν θίγονται και θα εφαρμόζονται αναλόγως στην παρούσα Σύμβαση.</w:t>
      </w:r>
    </w:p>
    <w:p w14:paraId="6736034B" w14:textId="77777777" w:rsidR="00E974C5" w:rsidRPr="001031BF" w:rsidRDefault="00E974C5" w:rsidP="00E974C5">
      <w:pPr>
        <w:ind w:left="360" w:hanging="360"/>
        <w:jc w:val="both"/>
        <w:rPr>
          <w:rFonts w:ascii="Arial" w:hAnsi="Arial" w:cs="Arial"/>
        </w:rPr>
      </w:pPr>
    </w:p>
    <w:p w14:paraId="6736034C" w14:textId="77777777" w:rsidR="00E974C5" w:rsidRPr="001031BF" w:rsidRDefault="00E974C5" w:rsidP="00E974C5">
      <w:pPr>
        <w:ind w:left="360" w:hanging="360"/>
        <w:jc w:val="both"/>
        <w:rPr>
          <w:rFonts w:ascii="Arial" w:hAnsi="Arial" w:cs="Arial"/>
        </w:rPr>
      </w:pPr>
    </w:p>
    <w:p w14:paraId="6736034D" w14:textId="77777777" w:rsidR="00E974C5" w:rsidRPr="001031BF" w:rsidRDefault="00E974C5" w:rsidP="00E974C5">
      <w:pPr>
        <w:jc w:val="both"/>
        <w:rPr>
          <w:rFonts w:ascii="Arial" w:hAnsi="Arial" w:cs="Arial"/>
          <w:b/>
        </w:rPr>
      </w:pPr>
      <w:r w:rsidRPr="001031BF">
        <w:rPr>
          <w:rFonts w:ascii="Arial" w:hAnsi="Arial" w:cs="Arial"/>
          <w:b/>
        </w:rPr>
        <w:t>Παραρτήματα:</w:t>
      </w:r>
    </w:p>
    <w:p w14:paraId="6736034E" w14:textId="77777777" w:rsidR="00E974C5" w:rsidRPr="001031BF" w:rsidRDefault="00E974C5" w:rsidP="00E974C5">
      <w:pPr>
        <w:jc w:val="both"/>
        <w:rPr>
          <w:rFonts w:ascii="Arial" w:hAnsi="Arial" w:cs="Arial"/>
          <w:b/>
        </w:rPr>
      </w:pPr>
    </w:p>
    <w:p w14:paraId="6736034F" w14:textId="77777777" w:rsidR="00E974C5" w:rsidRPr="001031BF" w:rsidRDefault="00E974C5" w:rsidP="00E974C5">
      <w:pPr>
        <w:jc w:val="both"/>
        <w:rPr>
          <w:rFonts w:ascii="Arial" w:hAnsi="Arial" w:cs="Arial"/>
        </w:rPr>
      </w:pPr>
      <w:r w:rsidRPr="001031BF">
        <w:rPr>
          <w:rFonts w:ascii="Arial" w:hAnsi="Arial" w:cs="Arial"/>
        </w:rPr>
        <w:t>Τα ακόλουθα Παραρτήματα αποτελούν αναπόσπαστα μέρη της παρούσας Σύμβασης:</w:t>
      </w:r>
    </w:p>
    <w:p w14:paraId="67360350" w14:textId="77777777" w:rsidR="00E974C5" w:rsidRPr="001031BF" w:rsidRDefault="00E974C5" w:rsidP="00E974C5">
      <w:pPr>
        <w:jc w:val="both"/>
        <w:rPr>
          <w:rFonts w:ascii="Arial" w:hAnsi="Arial" w:cs="Arial"/>
        </w:rPr>
      </w:pPr>
    </w:p>
    <w:p w14:paraId="67360351"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1: Ειδικοί Όροι ανά Χώρα και Εταιρεία (ΕΟΧΕ)</w:t>
      </w:r>
    </w:p>
    <w:p w14:paraId="67360352"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2: Λεπτομέρειες σχετικά με την επεξεργασία δεδομένων</w:t>
      </w:r>
    </w:p>
    <w:p w14:paraId="67360353"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3: Τεχνικά και οργανωτικά μέτρα</w:t>
      </w:r>
    </w:p>
    <w:p w14:paraId="67360354"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4: Πληροφορίες για τους Υπεργολάβους</w:t>
      </w:r>
    </w:p>
    <w:p w14:paraId="67360355"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5: Εγκεκριμένοι υπεργολάβοι υπεργολάβων</w:t>
      </w:r>
    </w:p>
    <w:p w14:paraId="67360356" w14:textId="77777777" w:rsidR="00E974C5" w:rsidRPr="001031BF" w:rsidRDefault="00E974C5" w:rsidP="00E974C5">
      <w:pPr>
        <w:ind w:left="360" w:hanging="360"/>
        <w:jc w:val="both"/>
        <w:rPr>
          <w:rFonts w:ascii="Arial" w:hAnsi="Arial" w:cs="Arial"/>
        </w:rPr>
      </w:pPr>
    </w:p>
    <w:p w14:paraId="67360357" w14:textId="77777777" w:rsidR="00E974C5" w:rsidRPr="001031BF" w:rsidRDefault="00E974C5" w:rsidP="00E974C5">
      <w:pPr>
        <w:ind w:left="360" w:hanging="360"/>
        <w:jc w:val="both"/>
        <w:rPr>
          <w:rFonts w:ascii="Arial" w:hAnsi="Arial" w:cs="Arial"/>
        </w:rPr>
      </w:pPr>
    </w:p>
    <w:tbl>
      <w:tblPr>
        <w:tblW w:w="954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73"/>
        <w:gridCol w:w="4773"/>
      </w:tblGrid>
      <w:tr w:rsidR="00E974C5" w:rsidRPr="001031BF" w14:paraId="67360384" w14:textId="77777777" w:rsidTr="00E56AAD">
        <w:tc>
          <w:tcPr>
            <w:tcW w:w="4773" w:type="dxa"/>
            <w:tcBorders>
              <w:top w:val="single" w:sz="4" w:space="0" w:color="auto"/>
              <w:bottom w:val="single" w:sz="4" w:space="0" w:color="auto"/>
              <w:right w:val="single" w:sz="4" w:space="0" w:color="auto"/>
            </w:tcBorders>
          </w:tcPr>
          <w:p w14:paraId="67360358" w14:textId="77777777" w:rsidR="00E974C5" w:rsidRPr="001031BF" w:rsidRDefault="00E974C5" w:rsidP="00E56AAD">
            <w:pPr>
              <w:autoSpaceDE w:val="0"/>
              <w:autoSpaceDN w:val="0"/>
              <w:adjustRightInd w:val="0"/>
              <w:jc w:val="both"/>
              <w:rPr>
                <w:rFonts w:ascii="Arial" w:eastAsia="Times New Roman" w:hAnsi="Arial" w:cs="Arial"/>
              </w:rPr>
            </w:pPr>
          </w:p>
          <w:p w14:paraId="6736035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Υπεύθυνος:</w:t>
            </w:r>
          </w:p>
          <w:p w14:paraId="6736035A" w14:textId="77777777" w:rsidR="00E974C5" w:rsidRPr="001031BF" w:rsidRDefault="00E974C5" w:rsidP="00E56AAD">
            <w:pPr>
              <w:autoSpaceDE w:val="0"/>
              <w:autoSpaceDN w:val="0"/>
              <w:adjustRightInd w:val="0"/>
              <w:jc w:val="both"/>
              <w:rPr>
                <w:rFonts w:ascii="Arial" w:eastAsia="Times New Roman" w:hAnsi="Arial" w:cs="Arial"/>
              </w:rPr>
            </w:pPr>
          </w:p>
          <w:p w14:paraId="6736035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5C" w14:textId="77777777" w:rsidR="00E974C5" w:rsidRPr="001031BF" w:rsidRDefault="00E974C5" w:rsidP="00E56AAD">
            <w:pPr>
              <w:autoSpaceDE w:val="0"/>
              <w:autoSpaceDN w:val="0"/>
              <w:adjustRightInd w:val="0"/>
              <w:jc w:val="both"/>
              <w:rPr>
                <w:rFonts w:ascii="Arial" w:eastAsia="Times New Roman" w:hAnsi="Arial" w:cs="Arial"/>
              </w:rPr>
            </w:pPr>
          </w:p>
          <w:p w14:paraId="6736035D" w14:textId="77777777" w:rsidR="00E974C5" w:rsidRPr="001031BF" w:rsidRDefault="00E974C5" w:rsidP="00E56AAD">
            <w:pPr>
              <w:autoSpaceDE w:val="0"/>
              <w:autoSpaceDN w:val="0"/>
              <w:adjustRightInd w:val="0"/>
              <w:rPr>
                <w:rFonts w:ascii="Arial" w:eastAsia="Times New Roman" w:hAnsi="Arial" w:cs="Arial"/>
              </w:rPr>
            </w:pPr>
          </w:p>
          <w:p w14:paraId="6736035E" w14:textId="77777777" w:rsidR="00E974C5" w:rsidRPr="001031BF" w:rsidRDefault="00E974C5" w:rsidP="00E56AAD">
            <w:pPr>
              <w:autoSpaceDE w:val="0"/>
              <w:autoSpaceDN w:val="0"/>
              <w:adjustRightInd w:val="0"/>
              <w:jc w:val="both"/>
              <w:rPr>
                <w:rFonts w:ascii="Arial" w:eastAsia="Times New Roman" w:hAnsi="Arial" w:cs="Arial"/>
              </w:rPr>
            </w:pPr>
          </w:p>
          <w:p w14:paraId="6736035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60" w14:textId="77777777" w:rsidR="00E974C5" w:rsidRPr="001031BF" w:rsidRDefault="00E974C5" w:rsidP="00E56AAD">
            <w:pPr>
              <w:autoSpaceDE w:val="0"/>
              <w:autoSpaceDN w:val="0"/>
              <w:adjustRightInd w:val="0"/>
              <w:jc w:val="both"/>
              <w:rPr>
                <w:rFonts w:ascii="Arial" w:eastAsia="Times New Roman" w:hAnsi="Arial" w:cs="Arial"/>
              </w:rPr>
            </w:pPr>
          </w:p>
          <w:p w14:paraId="6736036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14:paraId="67360362" w14:textId="77777777" w:rsidR="00E974C5" w:rsidRPr="001031BF" w:rsidRDefault="00E974C5" w:rsidP="00E56AAD">
            <w:pPr>
              <w:autoSpaceDE w:val="0"/>
              <w:autoSpaceDN w:val="0"/>
              <w:adjustRightInd w:val="0"/>
              <w:jc w:val="both"/>
              <w:rPr>
                <w:rFonts w:ascii="Arial" w:eastAsia="Times New Roman" w:hAnsi="Arial" w:cs="Arial"/>
              </w:rPr>
            </w:pPr>
          </w:p>
          <w:p w14:paraId="67360363"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64" w14:textId="77777777" w:rsidR="00E974C5" w:rsidRPr="001031BF" w:rsidRDefault="00E974C5" w:rsidP="00E56AAD">
            <w:pPr>
              <w:autoSpaceDE w:val="0"/>
              <w:autoSpaceDN w:val="0"/>
              <w:adjustRightInd w:val="0"/>
              <w:jc w:val="both"/>
              <w:rPr>
                <w:rFonts w:ascii="Arial" w:eastAsia="Times New Roman" w:hAnsi="Arial" w:cs="Arial"/>
              </w:rPr>
            </w:pPr>
          </w:p>
          <w:p w14:paraId="67360365"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66" w14:textId="77777777" w:rsidR="00E974C5" w:rsidRPr="001031BF" w:rsidRDefault="00E974C5" w:rsidP="00E56AAD">
            <w:pPr>
              <w:autoSpaceDE w:val="0"/>
              <w:autoSpaceDN w:val="0"/>
              <w:adjustRightInd w:val="0"/>
              <w:jc w:val="both"/>
              <w:rPr>
                <w:rFonts w:ascii="Arial" w:eastAsia="Times New Roman" w:hAnsi="Arial" w:cs="Arial"/>
              </w:rPr>
            </w:pPr>
          </w:p>
          <w:p w14:paraId="67360367"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68" w14:textId="77777777" w:rsidR="00E974C5" w:rsidRPr="001031BF" w:rsidRDefault="00E974C5" w:rsidP="00E56AAD">
            <w:pPr>
              <w:autoSpaceDE w:val="0"/>
              <w:autoSpaceDN w:val="0"/>
              <w:adjustRightInd w:val="0"/>
              <w:jc w:val="both"/>
              <w:rPr>
                <w:rFonts w:ascii="Arial" w:eastAsia="Times New Roman" w:hAnsi="Arial" w:cs="Arial"/>
              </w:rPr>
            </w:pPr>
          </w:p>
          <w:p w14:paraId="6736036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14:paraId="6736036A" w14:textId="77777777" w:rsidR="00E974C5" w:rsidRPr="001031BF" w:rsidRDefault="00E974C5" w:rsidP="00E56AAD">
            <w:pPr>
              <w:autoSpaceDE w:val="0"/>
              <w:autoSpaceDN w:val="0"/>
              <w:adjustRightInd w:val="0"/>
              <w:jc w:val="both"/>
              <w:rPr>
                <w:rFonts w:ascii="Arial" w:eastAsia="Times New Roman" w:hAnsi="Arial" w:cs="Arial"/>
              </w:rPr>
            </w:pPr>
          </w:p>
          <w:p w14:paraId="6736036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6C" w14:textId="77777777" w:rsidR="00E974C5" w:rsidRPr="001031BF" w:rsidRDefault="00E974C5" w:rsidP="00E56AAD">
            <w:pPr>
              <w:autoSpaceDE w:val="0"/>
              <w:autoSpaceDN w:val="0"/>
              <w:adjustRightInd w:val="0"/>
              <w:jc w:val="both"/>
              <w:rPr>
                <w:rFonts w:ascii="Arial" w:eastAsia="Times New Roman" w:hAnsi="Arial" w:cs="Arial"/>
              </w:rPr>
            </w:pPr>
          </w:p>
          <w:p w14:paraId="6736036D"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c>
          <w:tcPr>
            <w:tcW w:w="4773" w:type="dxa"/>
            <w:tcBorders>
              <w:top w:val="single" w:sz="4" w:space="0" w:color="auto"/>
              <w:left w:val="single" w:sz="4" w:space="0" w:color="auto"/>
              <w:bottom w:val="single" w:sz="4" w:space="0" w:color="auto"/>
            </w:tcBorders>
          </w:tcPr>
          <w:p w14:paraId="6736036E" w14:textId="77777777" w:rsidR="00E974C5" w:rsidRPr="001031BF" w:rsidRDefault="00E974C5" w:rsidP="00E56AAD">
            <w:pPr>
              <w:autoSpaceDE w:val="0"/>
              <w:autoSpaceDN w:val="0"/>
              <w:adjustRightInd w:val="0"/>
              <w:jc w:val="both"/>
              <w:rPr>
                <w:rFonts w:ascii="Arial" w:eastAsia="Times New Roman" w:hAnsi="Arial" w:cs="Arial"/>
                <w:highlight w:val="yellow"/>
              </w:rPr>
            </w:pPr>
          </w:p>
          <w:p w14:paraId="6736036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Εκτελών:</w:t>
            </w:r>
          </w:p>
          <w:p w14:paraId="67360370" w14:textId="77777777" w:rsidR="00E974C5" w:rsidRPr="001031BF" w:rsidRDefault="00E974C5" w:rsidP="00E56AAD">
            <w:pPr>
              <w:autoSpaceDE w:val="0"/>
              <w:autoSpaceDN w:val="0"/>
              <w:adjustRightInd w:val="0"/>
              <w:jc w:val="both"/>
              <w:rPr>
                <w:rFonts w:ascii="Arial" w:eastAsia="Times New Roman" w:hAnsi="Arial" w:cs="Arial"/>
              </w:rPr>
            </w:pPr>
          </w:p>
          <w:p w14:paraId="6736037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72" w14:textId="77777777" w:rsidR="00E974C5" w:rsidRPr="001031BF" w:rsidRDefault="00E974C5" w:rsidP="00E56AAD">
            <w:pPr>
              <w:autoSpaceDE w:val="0"/>
              <w:autoSpaceDN w:val="0"/>
              <w:adjustRightInd w:val="0"/>
              <w:jc w:val="both"/>
              <w:rPr>
                <w:rFonts w:ascii="Arial" w:eastAsia="Times New Roman" w:hAnsi="Arial" w:cs="Arial"/>
              </w:rPr>
            </w:pPr>
          </w:p>
          <w:p w14:paraId="67360373" w14:textId="77777777" w:rsidR="00E974C5" w:rsidRPr="001031BF" w:rsidRDefault="00E974C5" w:rsidP="00E56AAD">
            <w:pPr>
              <w:autoSpaceDE w:val="0"/>
              <w:autoSpaceDN w:val="0"/>
              <w:adjustRightInd w:val="0"/>
              <w:rPr>
                <w:rFonts w:ascii="Arial" w:eastAsia="Times New Roman" w:hAnsi="Arial" w:cs="Arial"/>
              </w:rPr>
            </w:pPr>
          </w:p>
          <w:p w14:paraId="67360374" w14:textId="77777777" w:rsidR="00E974C5" w:rsidRPr="001031BF" w:rsidRDefault="00E974C5" w:rsidP="00E56AAD">
            <w:pPr>
              <w:autoSpaceDE w:val="0"/>
              <w:autoSpaceDN w:val="0"/>
              <w:adjustRightInd w:val="0"/>
              <w:jc w:val="both"/>
              <w:rPr>
                <w:rFonts w:ascii="Arial" w:eastAsia="Times New Roman" w:hAnsi="Arial" w:cs="Arial"/>
              </w:rPr>
            </w:pPr>
          </w:p>
          <w:p w14:paraId="67360375"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76" w14:textId="77777777" w:rsidR="00E974C5" w:rsidRPr="001031BF" w:rsidRDefault="00E974C5" w:rsidP="00E56AAD">
            <w:pPr>
              <w:autoSpaceDE w:val="0"/>
              <w:autoSpaceDN w:val="0"/>
              <w:adjustRightInd w:val="0"/>
              <w:jc w:val="both"/>
              <w:rPr>
                <w:rFonts w:ascii="Arial" w:eastAsia="Times New Roman" w:hAnsi="Arial" w:cs="Arial"/>
              </w:rPr>
            </w:pPr>
          </w:p>
          <w:p w14:paraId="67360377"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14:paraId="67360378" w14:textId="77777777" w:rsidR="00E974C5" w:rsidRPr="001031BF" w:rsidRDefault="00E974C5" w:rsidP="00E56AAD">
            <w:pPr>
              <w:autoSpaceDE w:val="0"/>
              <w:autoSpaceDN w:val="0"/>
              <w:adjustRightInd w:val="0"/>
              <w:jc w:val="both"/>
              <w:rPr>
                <w:rFonts w:ascii="Arial" w:eastAsia="Times New Roman" w:hAnsi="Arial" w:cs="Arial"/>
              </w:rPr>
            </w:pPr>
          </w:p>
          <w:p w14:paraId="6736037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7A" w14:textId="77777777" w:rsidR="00E974C5" w:rsidRPr="001031BF" w:rsidRDefault="00E974C5" w:rsidP="00E56AAD">
            <w:pPr>
              <w:autoSpaceDE w:val="0"/>
              <w:autoSpaceDN w:val="0"/>
              <w:adjustRightInd w:val="0"/>
              <w:jc w:val="both"/>
              <w:rPr>
                <w:rFonts w:ascii="Arial" w:eastAsia="Times New Roman" w:hAnsi="Arial" w:cs="Arial"/>
              </w:rPr>
            </w:pPr>
          </w:p>
          <w:p w14:paraId="6736037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7C" w14:textId="77777777" w:rsidR="00E974C5" w:rsidRPr="001031BF" w:rsidRDefault="00E974C5" w:rsidP="00E56AAD">
            <w:pPr>
              <w:autoSpaceDE w:val="0"/>
              <w:autoSpaceDN w:val="0"/>
              <w:adjustRightInd w:val="0"/>
              <w:jc w:val="both"/>
              <w:rPr>
                <w:rFonts w:ascii="Arial" w:eastAsia="Times New Roman" w:hAnsi="Arial" w:cs="Arial"/>
              </w:rPr>
            </w:pPr>
          </w:p>
          <w:p w14:paraId="6736037D"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7E" w14:textId="77777777" w:rsidR="00E974C5" w:rsidRPr="001031BF" w:rsidRDefault="00E974C5" w:rsidP="00E56AAD">
            <w:pPr>
              <w:autoSpaceDE w:val="0"/>
              <w:autoSpaceDN w:val="0"/>
              <w:adjustRightInd w:val="0"/>
              <w:jc w:val="both"/>
              <w:rPr>
                <w:rFonts w:ascii="Arial" w:eastAsia="Times New Roman" w:hAnsi="Arial" w:cs="Arial"/>
              </w:rPr>
            </w:pPr>
          </w:p>
          <w:p w14:paraId="6736037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14:paraId="67360380" w14:textId="77777777" w:rsidR="00E974C5" w:rsidRPr="001031BF" w:rsidRDefault="00E974C5" w:rsidP="00E56AAD">
            <w:pPr>
              <w:autoSpaceDE w:val="0"/>
              <w:autoSpaceDN w:val="0"/>
              <w:adjustRightInd w:val="0"/>
              <w:jc w:val="both"/>
              <w:rPr>
                <w:rFonts w:ascii="Arial" w:eastAsia="Times New Roman" w:hAnsi="Arial" w:cs="Arial"/>
              </w:rPr>
            </w:pPr>
          </w:p>
          <w:p w14:paraId="6736038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82" w14:textId="77777777" w:rsidR="00E974C5" w:rsidRPr="001031BF" w:rsidRDefault="00E974C5" w:rsidP="00E56AAD">
            <w:pPr>
              <w:autoSpaceDE w:val="0"/>
              <w:autoSpaceDN w:val="0"/>
              <w:adjustRightInd w:val="0"/>
              <w:jc w:val="both"/>
              <w:rPr>
                <w:rFonts w:ascii="Arial" w:eastAsia="Times New Roman" w:hAnsi="Arial" w:cs="Arial"/>
              </w:rPr>
            </w:pPr>
          </w:p>
          <w:p w14:paraId="67360383"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r>
    </w:tbl>
    <w:p w14:paraId="67360385" w14:textId="77777777" w:rsidR="00E974C5" w:rsidRPr="001031BF" w:rsidRDefault="00E974C5" w:rsidP="00E974C5">
      <w:pPr>
        <w:jc w:val="both"/>
        <w:rPr>
          <w:rFonts w:ascii="Arial" w:hAnsi="Arial" w:cs="Arial"/>
        </w:rPr>
      </w:pPr>
    </w:p>
    <w:p w14:paraId="67360386" w14:textId="77777777" w:rsidR="00E974C5" w:rsidRPr="001031BF" w:rsidRDefault="00E974C5" w:rsidP="00E974C5">
      <w:pPr>
        <w:jc w:val="both"/>
        <w:rPr>
          <w:rFonts w:ascii="Arial" w:hAnsi="Arial" w:cs="Arial"/>
          <w:b/>
          <w:u w:val="single"/>
        </w:rPr>
      </w:pPr>
      <w:r w:rsidRPr="001031BF">
        <w:rPr>
          <w:rFonts w:ascii="Arial" w:hAnsi="Arial" w:cs="Arial"/>
        </w:rPr>
        <w:br w:type="page"/>
      </w:r>
      <w:r w:rsidRPr="001031BF">
        <w:rPr>
          <w:rFonts w:ascii="Arial" w:hAnsi="Arial" w:cs="Arial"/>
          <w:b/>
          <w:u w:val="single"/>
        </w:rPr>
        <w:lastRenderedPageBreak/>
        <w:t>Παράρτημα 1</w:t>
      </w:r>
    </w:p>
    <w:p w14:paraId="67360387" w14:textId="77777777" w:rsidR="00E974C5" w:rsidRPr="001031BF" w:rsidRDefault="00E974C5" w:rsidP="00E974C5">
      <w:pPr>
        <w:pStyle w:val="1"/>
        <w:tabs>
          <w:tab w:val="left" w:pos="0"/>
        </w:tabs>
        <w:rPr>
          <w:rFonts w:ascii="Arial" w:hAnsi="Arial" w:cs="Arial"/>
          <w:sz w:val="22"/>
          <w:szCs w:val="22"/>
          <w:u w:val="single"/>
        </w:rPr>
      </w:pPr>
      <w:r w:rsidRPr="001031BF">
        <w:rPr>
          <w:rFonts w:ascii="Arial" w:hAnsi="Arial" w:cs="Arial"/>
          <w:sz w:val="22"/>
          <w:szCs w:val="22"/>
          <w:u w:val="single"/>
        </w:rPr>
        <w:t>Ειδικοί Όροι ανά Χώρα και Εταιρεία (ΕΟΧΕ)</w:t>
      </w:r>
    </w:p>
    <w:p w14:paraId="67360388" w14:textId="77777777" w:rsidR="00E974C5" w:rsidRPr="001031BF" w:rsidRDefault="00E974C5" w:rsidP="00E974C5">
      <w:pPr>
        <w:pStyle w:val="1"/>
        <w:tabs>
          <w:tab w:val="left" w:pos="0"/>
        </w:tabs>
        <w:rPr>
          <w:rFonts w:ascii="Arial" w:hAnsi="Arial" w:cs="Arial"/>
          <w:sz w:val="22"/>
          <w:szCs w:val="22"/>
        </w:rPr>
      </w:pPr>
    </w:p>
    <w:p w14:paraId="67360389" w14:textId="77777777" w:rsidR="00E974C5" w:rsidRPr="001031BF" w:rsidRDefault="00E974C5" w:rsidP="00E974C5">
      <w:pPr>
        <w:pStyle w:val="MMTopic2"/>
        <w:numPr>
          <w:ilvl w:val="0"/>
          <w:numId w:val="0"/>
        </w:numPr>
        <w:rPr>
          <w:rFonts w:ascii="Arial" w:hAnsi="Arial" w:cs="Arial"/>
          <w:b/>
          <w:sz w:val="22"/>
          <w:szCs w:val="22"/>
        </w:rPr>
      </w:pPr>
      <w:r w:rsidRPr="001031BF">
        <w:rPr>
          <w:rFonts w:ascii="Arial" w:hAnsi="Arial" w:cs="Arial"/>
          <w:b/>
          <w:sz w:val="22"/>
          <w:szCs w:val="22"/>
        </w:rPr>
        <w:t>Εταιρεία: …..</w:t>
      </w:r>
    </w:p>
    <w:p w14:paraId="6736038A" w14:textId="77777777" w:rsidR="00E974C5" w:rsidRPr="001031BF" w:rsidRDefault="00E974C5" w:rsidP="00E974C5">
      <w:pPr>
        <w:pStyle w:val="MMTopic2"/>
        <w:numPr>
          <w:ilvl w:val="0"/>
          <w:numId w:val="0"/>
        </w:numPr>
        <w:rPr>
          <w:rFonts w:ascii="Arial" w:hAnsi="Arial" w:cs="Arial"/>
          <w:b/>
          <w:sz w:val="22"/>
          <w:szCs w:val="22"/>
        </w:rPr>
      </w:pPr>
      <w:r w:rsidRPr="001031BF">
        <w:rPr>
          <w:rFonts w:ascii="Arial" w:hAnsi="Arial" w:cs="Arial"/>
          <w:b/>
          <w:sz w:val="22"/>
          <w:szCs w:val="22"/>
        </w:rPr>
        <w:t>Ειδικοί Όροι:</w:t>
      </w:r>
    </w:p>
    <w:p w14:paraId="6736038B" w14:textId="77777777" w:rsidR="00E974C5" w:rsidRPr="001031BF" w:rsidRDefault="00E974C5" w:rsidP="00E974C5">
      <w:pPr>
        <w:pStyle w:val="MMTopic2"/>
        <w:numPr>
          <w:ilvl w:val="0"/>
          <w:numId w:val="0"/>
        </w:numPr>
        <w:jc w:val="both"/>
        <w:rPr>
          <w:rFonts w:ascii="Arial" w:hAnsi="Arial" w:cs="Arial"/>
          <w:sz w:val="22"/>
          <w:szCs w:val="22"/>
        </w:rPr>
      </w:pPr>
      <w:r w:rsidRPr="001031BF">
        <w:rPr>
          <w:rFonts w:ascii="Arial" w:hAnsi="Arial" w:cs="Arial"/>
          <w:sz w:val="22"/>
          <w:szCs w:val="22"/>
        </w:rPr>
        <w:t>Εάν παρέχονται υπηρεσίες επικοινωνιών, πέραν των τεχνικών και οργανωτικών μέτρων ασφάλειας του Παραρτήματος 3, πρέπει να εφαρμόζονται οι ακόλουθες τεχνικές και οργανωτικές απαιτήσεις για το απόρρητο των επικοινωνιών και την ακεραιότητα/διαθεσιμότητα του δικτύου.</w:t>
      </w:r>
    </w:p>
    <w:p w14:paraId="6736038C" w14:textId="77777777" w:rsidR="00E974C5" w:rsidRPr="001031BF" w:rsidRDefault="00E974C5" w:rsidP="00E974C5">
      <w:pPr>
        <w:ind w:left="360" w:hanging="360"/>
        <w:jc w:val="both"/>
        <w:rPr>
          <w:rFonts w:ascii="Arial" w:hAnsi="Arial" w:cs="Arial"/>
        </w:rPr>
      </w:pPr>
    </w:p>
    <w:bookmarkStart w:id="1" w:name="_MON_1583742384"/>
    <w:bookmarkEnd w:id="1"/>
    <w:p w14:paraId="6736038D" w14:textId="77777777" w:rsidR="00E974C5" w:rsidRPr="001031BF" w:rsidRDefault="00E974C5" w:rsidP="00E974C5">
      <w:pPr>
        <w:ind w:left="360" w:hanging="360"/>
        <w:jc w:val="both"/>
        <w:rPr>
          <w:rFonts w:ascii="Arial" w:hAnsi="Arial" w:cs="Arial"/>
        </w:rPr>
      </w:pPr>
      <w:r w:rsidRPr="001031BF">
        <w:rPr>
          <w:rFonts w:ascii="Arial" w:hAnsi="Arial" w:cs="Arial"/>
        </w:rPr>
        <w:object w:dxaOrig="1531" w:dyaOrig="990" w14:anchorId="67360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3" o:title=""/>
          </v:shape>
          <o:OLEObject Type="Embed" ProgID="Excel.Sheet.12" ShapeID="_x0000_i1025" DrawAspect="Icon" ObjectID="_1624790483" r:id="rId14"/>
        </w:object>
      </w:r>
    </w:p>
    <w:p w14:paraId="6736038E" w14:textId="77777777" w:rsidR="00E974C5" w:rsidRPr="001031BF" w:rsidRDefault="00E974C5" w:rsidP="00E974C5">
      <w:pPr>
        <w:ind w:left="360" w:hanging="360"/>
        <w:jc w:val="both"/>
        <w:rPr>
          <w:rFonts w:ascii="Arial" w:hAnsi="Arial" w:cs="Arial"/>
        </w:rPr>
      </w:pPr>
    </w:p>
    <w:p w14:paraId="6736038F" w14:textId="77777777" w:rsidR="00E974C5" w:rsidRPr="001031BF" w:rsidRDefault="00E974C5" w:rsidP="00E974C5">
      <w:pPr>
        <w:ind w:left="360" w:hanging="360"/>
        <w:jc w:val="both"/>
        <w:rPr>
          <w:rFonts w:ascii="Arial" w:hAnsi="Arial" w:cs="Arial"/>
        </w:rPr>
      </w:pPr>
    </w:p>
    <w:p w14:paraId="67360390" w14:textId="77777777" w:rsidR="00E974C5" w:rsidRPr="001031BF" w:rsidRDefault="00E974C5" w:rsidP="00E974C5">
      <w:pPr>
        <w:pStyle w:val="MMTopic2"/>
        <w:numPr>
          <w:ilvl w:val="0"/>
          <w:numId w:val="0"/>
        </w:numPr>
        <w:jc w:val="both"/>
        <w:rPr>
          <w:rFonts w:ascii="Arial" w:hAnsi="Arial" w:cs="Arial"/>
          <w:sz w:val="22"/>
          <w:szCs w:val="22"/>
        </w:rPr>
      </w:pPr>
    </w:p>
    <w:p w14:paraId="67360391" w14:textId="77777777" w:rsidR="00E974C5" w:rsidRPr="001031BF" w:rsidRDefault="00E974C5" w:rsidP="00E974C5">
      <w:pPr>
        <w:pStyle w:val="MMTopic2"/>
        <w:numPr>
          <w:ilvl w:val="0"/>
          <w:numId w:val="0"/>
        </w:numPr>
        <w:jc w:val="both"/>
        <w:rPr>
          <w:rFonts w:ascii="Arial" w:hAnsi="Arial" w:cs="Arial"/>
          <w:sz w:val="22"/>
          <w:szCs w:val="22"/>
        </w:rPr>
      </w:pPr>
    </w:p>
    <w:p w14:paraId="67360392" w14:textId="77777777" w:rsidR="00E974C5" w:rsidRPr="001031BF" w:rsidRDefault="00E974C5" w:rsidP="00E974C5">
      <w:pPr>
        <w:pStyle w:val="MMTopic2"/>
        <w:numPr>
          <w:ilvl w:val="0"/>
          <w:numId w:val="0"/>
        </w:numPr>
        <w:rPr>
          <w:rFonts w:ascii="Arial" w:hAnsi="Arial" w:cs="Arial"/>
          <w:sz w:val="22"/>
          <w:szCs w:val="22"/>
        </w:rPr>
      </w:pPr>
    </w:p>
    <w:p w14:paraId="67360393" w14:textId="77777777" w:rsidR="00E974C5" w:rsidRPr="001031BF" w:rsidRDefault="00E974C5" w:rsidP="00E974C5">
      <w:pPr>
        <w:pStyle w:val="MMTopic2"/>
        <w:numPr>
          <w:ilvl w:val="0"/>
          <w:numId w:val="0"/>
        </w:numPr>
        <w:rPr>
          <w:rFonts w:ascii="Arial" w:hAnsi="Arial" w:cs="Arial"/>
          <w:sz w:val="22"/>
          <w:szCs w:val="22"/>
        </w:rPr>
      </w:pPr>
    </w:p>
    <w:p w14:paraId="67360394"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2</w:t>
      </w:r>
    </w:p>
    <w:p w14:paraId="67360395"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b/>
          <w:sz w:val="22"/>
          <w:szCs w:val="22"/>
          <w:u w:val="single"/>
        </w:rPr>
        <w:t>Λεπτομέρειες σχετικά με την επεξεργασία δεδομένων</w:t>
      </w:r>
    </w:p>
    <w:p w14:paraId="67360396" w14:textId="77777777" w:rsidR="00E974C5" w:rsidRPr="001031BF" w:rsidRDefault="00E974C5" w:rsidP="00E974C5">
      <w:pPr>
        <w:pStyle w:val="MMTopic2"/>
        <w:numPr>
          <w:ilvl w:val="0"/>
          <w:numId w:val="0"/>
        </w:numPr>
        <w:ind w:left="1080" w:hanging="360"/>
        <w:rPr>
          <w:rFonts w:ascii="Arial" w:hAnsi="Arial" w:cs="Arial"/>
          <w:b/>
          <w:sz w:val="22"/>
          <w:szCs w:val="22"/>
        </w:rPr>
      </w:pPr>
    </w:p>
    <w:p w14:paraId="67360397" w14:textId="77777777" w:rsidR="00E974C5" w:rsidRPr="001031BF" w:rsidRDefault="00E974C5" w:rsidP="00E974C5">
      <w:pPr>
        <w:pStyle w:val="MMTopic2"/>
        <w:numPr>
          <w:ilvl w:val="0"/>
          <w:numId w:val="0"/>
        </w:numPr>
        <w:ind w:left="720"/>
        <w:rPr>
          <w:rFonts w:ascii="Arial" w:hAnsi="Arial" w:cs="Arial"/>
          <w:b/>
          <w:sz w:val="22"/>
          <w:szCs w:val="22"/>
        </w:rPr>
      </w:pPr>
    </w:p>
    <w:p w14:paraId="67360398"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Δεδομένα προς επεξεργασία/Δεδομένα που επηρεάζονται· είδος πρόσβασης· υπηρεσίες· κατά τόπον αρμοδιότητα</w:t>
      </w:r>
    </w:p>
    <w:p w14:paraId="67360399" w14:textId="77777777" w:rsidR="00E974C5" w:rsidRPr="001031BF" w:rsidRDefault="00E974C5" w:rsidP="00E974C5">
      <w:pPr>
        <w:ind w:left="284" w:hanging="284"/>
        <w:rPr>
          <w:rFonts w:ascii="Arial" w:eastAsia="Times New Roman" w:hAnsi="Arial" w:cs="Arial"/>
          <w:b/>
          <w:i/>
          <w:iCs/>
        </w:rPr>
      </w:pPr>
      <w:r w:rsidRPr="001031BF">
        <w:rPr>
          <w:rFonts w:ascii="Arial" w:hAnsi="Arial" w:cs="Arial"/>
        </w:rPr>
        <w:tab/>
      </w:r>
    </w:p>
    <w:p w14:paraId="6736039A" w14:textId="77777777" w:rsidR="00E974C5" w:rsidRPr="001031BF" w:rsidRDefault="00E974C5" w:rsidP="00E974C5">
      <w:pPr>
        <w:ind w:left="426" w:hanging="426"/>
        <w:rPr>
          <w:rFonts w:ascii="Arial" w:eastAsia="Times New Roman" w:hAnsi="Arial" w:cs="Arial"/>
          <w:iCs/>
        </w:rPr>
      </w:pPr>
      <w:r w:rsidRPr="001031BF">
        <w:rPr>
          <w:rFonts w:ascii="Arial" w:hAnsi="Arial" w:cs="Arial"/>
        </w:rPr>
        <w:t>α.</w:t>
      </w:r>
      <w:r w:rsidRPr="001031BF">
        <w:rPr>
          <w:rFonts w:ascii="Arial" w:hAnsi="Arial" w:cs="Arial"/>
        </w:rPr>
        <w:tab/>
        <w:t>Κατηγορίες των υποκειμένων των δεδομένων:</w:t>
      </w:r>
    </w:p>
    <w:p w14:paraId="6736039B" w14:textId="77777777" w:rsidR="00E974C5" w:rsidRPr="001031BF" w:rsidRDefault="00E974C5" w:rsidP="00E974C5">
      <w:pPr>
        <w:ind w:left="568" w:hanging="284"/>
        <w:rPr>
          <w:rFonts w:ascii="Arial" w:eastAsia="Times New Roman" w:hAnsi="Arial" w:cs="Arial"/>
          <w:b/>
          <w:i/>
          <w:iCs/>
        </w:rPr>
      </w:pPr>
    </w:p>
    <w:p w14:paraId="6736039C" w14:textId="77777777" w:rsidR="00E974C5" w:rsidRPr="001031BF" w:rsidRDefault="00E974C5" w:rsidP="00E974C5">
      <w:pPr>
        <w:ind w:left="426"/>
        <w:jc w:val="both"/>
        <w:rPr>
          <w:rFonts w:ascii="Arial" w:hAnsi="Arial" w:cs="Arial"/>
        </w:rPr>
      </w:pPr>
      <w:r w:rsidRPr="001031BF">
        <w:rPr>
          <w:rFonts w:ascii="Arial" w:hAnsi="Arial" w:cs="Arial"/>
        </w:rPr>
        <w:t xml:space="preserve"> Τα εν λόγω Δεδομένα αποτελούν Δεδομένα πελατών &amp; Δεδομένα υπαλλήλων</w:t>
      </w:r>
      <w:r w:rsidRPr="001031BF">
        <w:rPr>
          <w:rFonts w:ascii="Arial" w:hAnsi="Arial" w:cs="Arial"/>
          <w:i/>
        </w:rPr>
        <w:t>.</w:t>
      </w:r>
    </w:p>
    <w:p w14:paraId="6736039D" w14:textId="77777777" w:rsidR="00E974C5" w:rsidRPr="001031BF" w:rsidRDefault="00E974C5" w:rsidP="00E974C5">
      <w:pPr>
        <w:ind w:left="568" w:hanging="284"/>
        <w:rPr>
          <w:rFonts w:ascii="Arial" w:hAnsi="Arial" w:cs="Arial"/>
          <w:i/>
        </w:rPr>
      </w:pPr>
    </w:p>
    <w:p w14:paraId="6736039E" w14:textId="77777777" w:rsidR="00E974C5" w:rsidRPr="001031BF" w:rsidRDefault="00E974C5" w:rsidP="00E974C5">
      <w:pPr>
        <w:ind w:left="426" w:hanging="426"/>
        <w:rPr>
          <w:rFonts w:ascii="Arial" w:hAnsi="Arial" w:cs="Arial"/>
        </w:rPr>
      </w:pPr>
      <w:r w:rsidRPr="001031BF">
        <w:rPr>
          <w:rFonts w:ascii="Arial" w:hAnsi="Arial" w:cs="Arial"/>
        </w:rPr>
        <w:t>β.</w:t>
      </w:r>
      <w:r w:rsidRPr="001031BF">
        <w:rPr>
          <w:rFonts w:ascii="Arial" w:hAnsi="Arial" w:cs="Arial"/>
        </w:rPr>
        <w:tab/>
        <w:t>Δεδομένα προσωπικού χαρακτήρα που επηρεάζονται:</w:t>
      </w:r>
    </w:p>
    <w:p w14:paraId="6736039F" w14:textId="77777777" w:rsidR="00E974C5" w:rsidRPr="001031BF" w:rsidRDefault="00E974C5" w:rsidP="00E974C5">
      <w:pPr>
        <w:ind w:left="426"/>
        <w:rPr>
          <w:rFonts w:ascii="Arial" w:hAnsi="Arial" w:cs="Arial"/>
          <w:i/>
        </w:rPr>
      </w:pPr>
    </w:p>
    <w:p w14:paraId="673603A0" w14:textId="77777777" w:rsidR="00E974C5" w:rsidRPr="001031BF" w:rsidRDefault="00E974C5" w:rsidP="00E974C5">
      <w:pPr>
        <w:ind w:left="426"/>
        <w:rPr>
          <w:rFonts w:ascii="Arial" w:hAnsi="Arial" w:cs="Arial"/>
        </w:rPr>
      </w:pPr>
      <w:r w:rsidRPr="001031BF">
        <w:rPr>
          <w:rFonts w:ascii="Arial" w:hAnsi="Arial" w:cs="Arial"/>
          <w:i/>
        </w:rPr>
        <w:t xml:space="preserve">- </w:t>
      </w:r>
      <w:r w:rsidRPr="001031BF">
        <w:rPr>
          <w:rFonts w:ascii="Arial" w:hAnsi="Arial" w:cs="Arial"/>
        </w:rPr>
        <w:t>Επώνυμο, όνομα, όνομα Πατρός</w:t>
      </w:r>
    </w:p>
    <w:p w14:paraId="673603A1" w14:textId="77777777" w:rsidR="00E974C5" w:rsidRPr="001031BF" w:rsidRDefault="00E974C5" w:rsidP="00E974C5">
      <w:pPr>
        <w:ind w:left="426"/>
        <w:rPr>
          <w:rFonts w:ascii="Arial" w:hAnsi="Arial" w:cs="Arial"/>
        </w:rPr>
      </w:pPr>
      <w:r w:rsidRPr="001031BF">
        <w:rPr>
          <w:rFonts w:ascii="Arial" w:hAnsi="Arial" w:cs="Arial"/>
        </w:rPr>
        <w:t>- ΑΔΤ</w:t>
      </w:r>
    </w:p>
    <w:p w14:paraId="673603A2" w14:textId="77777777" w:rsidR="00E974C5" w:rsidRPr="005E79E1" w:rsidRDefault="00E974C5" w:rsidP="00E974C5">
      <w:pPr>
        <w:ind w:left="426"/>
        <w:rPr>
          <w:rFonts w:ascii="Arial" w:hAnsi="Arial" w:cs="Arial"/>
        </w:rPr>
      </w:pPr>
      <w:r w:rsidRPr="001031BF">
        <w:rPr>
          <w:rFonts w:ascii="Arial" w:hAnsi="Arial" w:cs="Arial"/>
        </w:rPr>
        <w:t>- Διεύθυνση κατοικίας (συντεταγμένες)</w:t>
      </w:r>
    </w:p>
    <w:p w14:paraId="673603A3" w14:textId="77777777" w:rsidR="00E974C5" w:rsidRPr="005E79E1" w:rsidRDefault="00E974C5" w:rsidP="00E974C5">
      <w:pPr>
        <w:ind w:left="426"/>
        <w:rPr>
          <w:rFonts w:ascii="Arial" w:hAnsi="Arial" w:cs="Arial"/>
        </w:rPr>
      </w:pPr>
      <w:r>
        <w:rPr>
          <w:rFonts w:ascii="Arial" w:hAnsi="Arial" w:cs="Arial"/>
        </w:rPr>
        <w:t>- Στοιχεία κτιρίου (έντυπη και φωτογραφική αποτύπωση στοιχείων για τη συμπλήρωση του Προσαρτήματος</w:t>
      </w:r>
      <w:r w:rsidRPr="00656EE3">
        <w:rPr>
          <w:rFonts w:ascii="Arial" w:hAnsi="Arial" w:cs="Arial"/>
        </w:rPr>
        <w:t xml:space="preserve"> 5.1 </w:t>
      </w:r>
      <w:r>
        <w:rPr>
          <w:rFonts w:ascii="Arial" w:hAnsi="Arial" w:cs="Arial"/>
        </w:rPr>
        <w:t>του Παραρτήματος 2 της Κύριας Σύμβασης-πλαίσιο (</w:t>
      </w:r>
      <w:r w:rsidRPr="00656EE3">
        <w:rPr>
          <w:rFonts w:ascii="Arial" w:hAnsi="Arial" w:cs="Arial"/>
        </w:rPr>
        <w:t xml:space="preserve">Τεχνική Επιθεώρηση Κτιρίου - </w:t>
      </w:r>
      <w:proofErr w:type="spellStart"/>
      <w:r w:rsidRPr="00656EE3">
        <w:rPr>
          <w:rFonts w:ascii="Arial" w:hAnsi="Arial" w:cs="Arial"/>
        </w:rPr>
        <w:t>FttH_Retail_Wholesale</w:t>
      </w:r>
      <w:proofErr w:type="spellEnd"/>
      <w:r>
        <w:rPr>
          <w:rFonts w:ascii="Arial" w:hAnsi="Arial" w:cs="Arial"/>
        </w:rPr>
        <w:t>))</w:t>
      </w:r>
    </w:p>
    <w:p w14:paraId="673603A4" w14:textId="77777777" w:rsidR="00E974C5" w:rsidRPr="001031BF" w:rsidRDefault="00E974C5" w:rsidP="00E974C5">
      <w:pPr>
        <w:ind w:left="426"/>
        <w:rPr>
          <w:rFonts w:ascii="Arial" w:hAnsi="Arial" w:cs="Arial"/>
        </w:rPr>
      </w:pPr>
      <w:r w:rsidRPr="001031BF">
        <w:rPr>
          <w:rFonts w:ascii="Arial" w:hAnsi="Arial" w:cs="Arial"/>
        </w:rPr>
        <w:t>- Αριθ. τηλεφώνου/φαξ</w:t>
      </w:r>
    </w:p>
    <w:p w14:paraId="673603A5" w14:textId="77777777" w:rsidR="00E974C5" w:rsidRPr="001031BF" w:rsidRDefault="00E974C5" w:rsidP="00E974C5">
      <w:pPr>
        <w:ind w:left="426"/>
        <w:rPr>
          <w:rFonts w:ascii="Arial" w:hAnsi="Arial" w:cs="Arial"/>
        </w:rPr>
      </w:pPr>
      <w:r w:rsidRPr="001031BF">
        <w:rPr>
          <w:rFonts w:ascii="Arial" w:hAnsi="Arial" w:cs="Arial"/>
        </w:rPr>
        <w:t xml:space="preserve">- Ηλεκτρονική Διεύθυνση </w:t>
      </w:r>
    </w:p>
    <w:p w14:paraId="673603A6" w14:textId="77777777" w:rsidR="00E974C5" w:rsidRPr="001031BF" w:rsidRDefault="00E974C5" w:rsidP="00E974C5">
      <w:pPr>
        <w:ind w:left="426"/>
        <w:rPr>
          <w:rFonts w:ascii="Arial" w:hAnsi="Arial" w:cs="Arial"/>
        </w:rPr>
      </w:pPr>
      <w:r w:rsidRPr="001031BF">
        <w:rPr>
          <w:rFonts w:ascii="Arial" w:hAnsi="Arial" w:cs="Arial"/>
        </w:rPr>
        <w:t>- Υπογραφή</w:t>
      </w:r>
    </w:p>
    <w:p w14:paraId="673603A7" w14:textId="77777777" w:rsidR="00E974C5" w:rsidRPr="001031BF" w:rsidRDefault="00E974C5" w:rsidP="00E974C5">
      <w:pPr>
        <w:ind w:left="568" w:hanging="284"/>
        <w:rPr>
          <w:rFonts w:ascii="Arial" w:hAnsi="Arial" w:cs="Arial"/>
          <w:i/>
        </w:rPr>
      </w:pPr>
    </w:p>
    <w:p w14:paraId="673603A8" w14:textId="77777777" w:rsidR="00E974C5" w:rsidRPr="001031BF" w:rsidRDefault="00E974C5" w:rsidP="00E974C5">
      <w:pPr>
        <w:ind w:left="426" w:hanging="426"/>
        <w:jc w:val="both"/>
        <w:rPr>
          <w:rFonts w:ascii="Arial" w:hAnsi="Arial" w:cs="Arial"/>
        </w:rPr>
      </w:pPr>
      <w:r w:rsidRPr="001031BF">
        <w:rPr>
          <w:rFonts w:ascii="Arial" w:hAnsi="Arial" w:cs="Arial"/>
        </w:rPr>
        <w:t>γ.</w:t>
      </w:r>
      <w:r w:rsidRPr="001031BF">
        <w:rPr>
          <w:rFonts w:ascii="Arial" w:hAnsi="Arial" w:cs="Arial"/>
        </w:rPr>
        <w:tab/>
        <w:t>Ευαίσθητα Δεδομένα/Ειδικές κατηγορίες Δεδομένων με την έννοια του άρθρου 9 του Γενικού Κανονισμού για την Προστασία Δεδομένων της ΕΕ (ΓΚΠΔ)</w:t>
      </w:r>
    </w:p>
    <w:p w14:paraId="673603A9" w14:textId="77777777" w:rsidR="00E974C5" w:rsidRPr="001031BF" w:rsidRDefault="00E974C5" w:rsidP="00E974C5">
      <w:pPr>
        <w:ind w:left="426" w:hanging="426"/>
        <w:jc w:val="both"/>
        <w:rPr>
          <w:rFonts w:ascii="Arial" w:hAnsi="Arial" w:cs="Arial"/>
        </w:rPr>
      </w:pPr>
    </w:p>
    <w:p w14:paraId="673603AA" w14:textId="77777777" w:rsidR="00E974C5" w:rsidRPr="001031BF" w:rsidRDefault="00E974C5" w:rsidP="00E974C5">
      <w:pPr>
        <w:pStyle w:val="MMTopic2"/>
        <w:numPr>
          <w:ilvl w:val="0"/>
          <w:numId w:val="0"/>
        </w:numPr>
        <w:tabs>
          <w:tab w:val="left" w:pos="1005"/>
        </w:tabs>
        <w:ind w:left="426" w:hanging="426"/>
        <w:rPr>
          <w:rFonts w:ascii="Arial" w:hAnsi="Arial" w:cs="Arial"/>
          <w:b/>
          <w:sz w:val="22"/>
          <w:szCs w:val="22"/>
        </w:rPr>
      </w:pPr>
    </w:p>
    <w:p w14:paraId="673603AB" w14:textId="77777777" w:rsidR="00E974C5" w:rsidRPr="001031BF" w:rsidRDefault="00E974C5" w:rsidP="00E974C5">
      <w:pPr>
        <w:pStyle w:val="MMTopic2"/>
        <w:numPr>
          <w:ilvl w:val="0"/>
          <w:numId w:val="0"/>
        </w:numPr>
        <w:ind w:left="426" w:hanging="426"/>
        <w:rPr>
          <w:rFonts w:ascii="Arial" w:hAnsi="Arial" w:cs="Arial"/>
          <w:sz w:val="22"/>
          <w:szCs w:val="22"/>
        </w:rPr>
      </w:pPr>
      <w:r w:rsidRPr="001031BF">
        <w:rPr>
          <w:rFonts w:ascii="Arial" w:hAnsi="Arial" w:cs="Arial"/>
          <w:sz w:val="22"/>
          <w:szCs w:val="22"/>
        </w:rPr>
        <w:t>δ.</w:t>
      </w:r>
      <w:r w:rsidRPr="001031BF">
        <w:rPr>
          <w:rFonts w:ascii="Arial" w:hAnsi="Arial" w:cs="Arial"/>
          <w:sz w:val="22"/>
          <w:szCs w:val="22"/>
        </w:rPr>
        <w:tab/>
        <w:t>Πρόσβαση σε δεδομένα προσωπικού χαρακτήρα</w:t>
      </w:r>
    </w:p>
    <w:p w14:paraId="673603AC" w14:textId="77777777" w:rsidR="00E974C5" w:rsidRPr="001031BF" w:rsidRDefault="00E974C5" w:rsidP="00E974C5">
      <w:pPr>
        <w:ind w:left="360" w:firstLine="540"/>
        <w:jc w:val="both"/>
        <w:outlineLvl w:val="0"/>
        <w:rPr>
          <w:rFonts w:ascii="Arial" w:hAnsi="Arial" w:cs="Arial"/>
        </w:rPr>
      </w:pPr>
      <w:r w:rsidRPr="001031BF">
        <w:rPr>
          <w:rFonts w:ascii="Arial" w:hAnsi="Arial" w:cs="Arial"/>
        </w:rPr>
        <w:t>ο Εκτελών λαμβάνει τα δεδομένα προσωπικού χαρακτήρα κατά την συμπλήρωση της Έκθεσης Τεχνικής Επιθεώρησης Κτιρίου. Η Έκθεση στην παρούσα φάση έχει τη μορφή εντύπου ενώ μελλοντικά θα καταγράφεται σε σύστημα δεδομένων»</w:t>
      </w:r>
    </w:p>
    <w:p w14:paraId="673603AD" w14:textId="77777777" w:rsidR="00E974C5" w:rsidRPr="001031BF" w:rsidRDefault="00E974C5" w:rsidP="00E974C5">
      <w:pPr>
        <w:pStyle w:val="MMTopic2"/>
        <w:numPr>
          <w:ilvl w:val="0"/>
          <w:numId w:val="0"/>
        </w:numPr>
        <w:tabs>
          <w:tab w:val="left" w:pos="426"/>
        </w:tabs>
        <w:ind w:left="426"/>
        <w:rPr>
          <w:rFonts w:ascii="Arial" w:hAnsi="Arial" w:cs="Arial"/>
          <w:iCs/>
          <w:sz w:val="22"/>
          <w:szCs w:val="22"/>
        </w:rPr>
      </w:pPr>
    </w:p>
    <w:p w14:paraId="673603AE" w14:textId="77777777" w:rsidR="00E974C5" w:rsidRPr="001031BF" w:rsidRDefault="00E974C5" w:rsidP="00E974C5">
      <w:pPr>
        <w:pStyle w:val="MMTopic2"/>
        <w:numPr>
          <w:ilvl w:val="0"/>
          <w:numId w:val="0"/>
        </w:numPr>
        <w:tabs>
          <w:tab w:val="left" w:pos="426"/>
        </w:tabs>
        <w:ind w:left="426" w:hanging="426"/>
        <w:rPr>
          <w:rFonts w:ascii="Arial" w:hAnsi="Arial" w:cs="Arial"/>
          <w:b/>
          <w:sz w:val="22"/>
          <w:szCs w:val="22"/>
        </w:rPr>
      </w:pPr>
    </w:p>
    <w:p w14:paraId="673603AF"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 xml:space="preserve">Υπηρεσίες, σκοπός της Επεξεργασίας: </w:t>
      </w:r>
    </w:p>
    <w:p w14:paraId="673603B0" w14:textId="77777777" w:rsidR="00E974C5" w:rsidRPr="00B32054" w:rsidRDefault="00E974C5" w:rsidP="00E974C5">
      <w:pPr>
        <w:ind w:left="426"/>
        <w:jc w:val="both"/>
        <w:rPr>
          <w:rFonts w:ascii="Arial" w:hAnsi="Arial" w:cs="Arial"/>
          <w:i/>
        </w:rPr>
      </w:pPr>
      <w:r w:rsidRPr="001031BF">
        <w:rPr>
          <w:rFonts w:ascii="Arial" w:hAnsi="Arial" w:cs="Arial"/>
          <w:i/>
        </w:rPr>
        <w:t xml:space="preserve">Παραπομπή στην Κύρια Σύμβαση-πλαίσιο με θέμα για την εκτέλεση Έργου </w:t>
      </w:r>
      <w:r w:rsidRPr="00B32054">
        <w:rPr>
          <w:rFonts w:ascii="Arial" w:hAnsi="Arial" w:cs="Arial"/>
          <w:i/>
        </w:rPr>
        <w:t>«ΑΝΑΠΤΥΞΗ ΥΠΟΔΟΜΩΝ  ΠΡΟΣΒΑΣΗΣ ΔΙΚΤΥΟΥ  ΟΠΤΙΚΩΝ ΙΝΩΝ (FTTH Β ΦΑΣΗ) &amp; ΔΙΑΣΥΝΔΕΣΗΣ ΜΕ ΤΟΝ ΤΕΛΙΚΟ ΧΡΗΣΤΗ (FTTH Γ ΦΑΣΗ) ΣΕ ΠΕΡ</w:t>
      </w:r>
      <w:r>
        <w:rPr>
          <w:rFonts w:ascii="Arial" w:hAnsi="Arial" w:cs="Arial"/>
          <w:i/>
        </w:rPr>
        <w:t>ΙΟΧΕΣ ΤΗΣ ΕΛΛΗΝΙΚΗΣ ΕΠΙΚΡΑΤΕΙΑΣ</w:t>
      </w:r>
      <w:r w:rsidRPr="00B32054">
        <w:rPr>
          <w:rFonts w:ascii="Arial" w:hAnsi="Arial" w:cs="Arial"/>
          <w:i/>
        </w:rPr>
        <w:t xml:space="preserve">» </w:t>
      </w:r>
      <w:r w:rsidRPr="001031BF">
        <w:rPr>
          <w:rFonts w:ascii="Arial" w:hAnsi="Arial" w:cs="Arial"/>
          <w:i/>
        </w:rPr>
        <w:t xml:space="preserve"> και στους Ειδικούς Όρους υλοποίησης Έργου FTTH</w:t>
      </w:r>
      <w:r>
        <w:rPr>
          <w:rFonts w:ascii="Arial" w:hAnsi="Arial" w:cs="Arial"/>
          <w:i/>
        </w:rPr>
        <w:t xml:space="preserve"> </w:t>
      </w:r>
      <w:r w:rsidRPr="00B32054">
        <w:rPr>
          <w:rFonts w:ascii="Arial" w:hAnsi="Arial" w:cs="Arial"/>
          <w:i/>
        </w:rPr>
        <w:t>«ΑΝΑΠΤΥΞΗ ΥΠΟΔΟΜΩΝ  ΠΡΟΣΒΑΣΗΣ ΔΙΚΤΥΟΥ  ΟΠΤΙΚΩΝ ΙΝΩΝ (FTTH Β ΦΑΣΗ) &amp; ΔΙΑΣΥΝΔΕΣΗΣ ΜΕ ΤΟΝ ΤΕΛΙΚΟ ΧΡΗΣΤΗ (FTTH Γ ΦΑΣΗ) ΣΕ ΠΕΡΙ</w:t>
      </w:r>
      <w:r>
        <w:rPr>
          <w:rFonts w:ascii="Arial" w:hAnsi="Arial" w:cs="Arial"/>
          <w:i/>
        </w:rPr>
        <w:t>ΟΧΕΣ ΤΗΣ ΕΛΛΗΝΙΚΗΣ ΕΠΙΚΡΑΤΕΙΑΣ»</w:t>
      </w:r>
      <w:r w:rsidRPr="001031BF">
        <w:rPr>
          <w:rFonts w:ascii="Arial" w:hAnsi="Arial" w:cs="Arial"/>
          <w:i/>
        </w:rPr>
        <w:t>.</w:t>
      </w:r>
    </w:p>
    <w:p w14:paraId="673603B1"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r w:rsidRPr="001031BF">
        <w:rPr>
          <w:rFonts w:ascii="Arial" w:hAnsi="Arial" w:cs="Arial"/>
          <w:sz w:val="22"/>
          <w:szCs w:val="22"/>
        </w:rPr>
        <w:tab/>
      </w:r>
    </w:p>
    <w:p w14:paraId="673603B2"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3"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4"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5"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Τόπος επεξεργασίας:</w:t>
      </w:r>
    </w:p>
    <w:p w14:paraId="673603B6" w14:textId="77777777" w:rsidR="00E974C5" w:rsidRPr="001031BF" w:rsidRDefault="00E974C5" w:rsidP="00E974C5">
      <w:pPr>
        <w:ind w:left="426"/>
        <w:jc w:val="both"/>
        <w:rPr>
          <w:rFonts w:ascii="Arial" w:hAnsi="Arial" w:cs="Arial"/>
          <w:color w:val="000000"/>
          <w:highlight w:val="yellow"/>
        </w:rPr>
      </w:pPr>
      <w:r w:rsidRPr="001031BF">
        <w:rPr>
          <w:rFonts w:ascii="Arial" w:hAnsi="Arial" w:cs="Arial"/>
          <w:color w:val="000000"/>
          <w:highlight w:val="yellow"/>
        </w:rPr>
        <w:t>ΕΛΛΑΔΑ, ……..</w:t>
      </w:r>
    </w:p>
    <w:p w14:paraId="673603B7" w14:textId="77777777" w:rsidR="00E974C5" w:rsidRPr="001031BF" w:rsidRDefault="00E974C5" w:rsidP="00E974C5">
      <w:pPr>
        <w:ind w:left="426"/>
        <w:jc w:val="both"/>
        <w:rPr>
          <w:rFonts w:ascii="Arial" w:eastAsia="Times New Roman" w:hAnsi="Arial" w:cs="Arial"/>
          <w:color w:val="000000"/>
        </w:rPr>
      </w:pPr>
      <w:r w:rsidRPr="001031BF">
        <w:rPr>
          <w:rFonts w:ascii="Arial" w:hAnsi="Arial" w:cs="Arial"/>
          <w:color w:val="000000"/>
          <w:highlight w:val="yellow"/>
        </w:rPr>
        <w:t>Έδρα που δηλώνει ο Εκτελών.</w:t>
      </w:r>
    </w:p>
    <w:p w14:paraId="673603B8" w14:textId="77777777" w:rsidR="00E974C5" w:rsidRPr="001031BF" w:rsidRDefault="00E974C5" w:rsidP="00E974C5">
      <w:pPr>
        <w:pStyle w:val="MMTopic2"/>
        <w:numPr>
          <w:ilvl w:val="0"/>
          <w:numId w:val="0"/>
        </w:numPr>
        <w:rPr>
          <w:rFonts w:ascii="Arial" w:hAnsi="Arial" w:cs="Arial"/>
          <w:b/>
          <w:sz w:val="22"/>
          <w:szCs w:val="22"/>
        </w:rPr>
      </w:pPr>
    </w:p>
    <w:p w14:paraId="673603B9" w14:textId="77777777" w:rsidR="00E974C5" w:rsidRPr="00AF129B" w:rsidRDefault="00E974C5" w:rsidP="00E974C5">
      <w:pPr>
        <w:pStyle w:val="MMTopic2"/>
        <w:numPr>
          <w:ilvl w:val="0"/>
          <w:numId w:val="0"/>
        </w:numPr>
        <w:rPr>
          <w:rFonts w:ascii="Arial" w:hAnsi="Arial" w:cs="Arial"/>
          <w:b/>
          <w:sz w:val="22"/>
          <w:szCs w:val="22"/>
        </w:rPr>
      </w:pPr>
    </w:p>
    <w:p w14:paraId="673603BA" w14:textId="77777777" w:rsidR="00E974C5" w:rsidRPr="00AF129B" w:rsidRDefault="00E974C5" w:rsidP="00E974C5">
      <w:pPr>
        <w:pStyle w:val="MMTopic2"/>
        <w:numPr>
          <w:ilvl w:val="0"/>
          <w:numId w:val="0"/>
        </w:numPr>
        <w:rPr>
          <w:rFonts w:ascii="Arial" w:hAnsi="Arial" w:cs="Arial"/>
          <w:b/>
          <w:sz w:val="22"/>
          <w:szCs w:val="22"/>
        </w:rPr>
      </w:pPr>
    </w:p>
    <w:p w14:paraId="673603BB" w14:textId="77777777" w:rsidR="00E974C5" w:rsidRPr="001031BF" w:rsidRDefault="00E974C5" w:rsidP="00E974C5">
      <w:pPr>
        <w:pStyle w:val="MMTopic2"/>
        <w:numPr>
          <w:ilvl w:val="0"/>
          <w:numId w:val="20"/>
        </w:numPr>
        <w:ind w:left="426" w:hanging="426"/>
        <w:rPr>
          <w:rFonts w:ascii="Arial" w:hAnsi="Arial" w:cs="Arial"/>
          <w:b/>
          <w:sz w:val="22"/>
          <w:szCs w:val="22"/>
          <w:u w:val="single"/>
        </w:rPr>
      </w:pPr>
      <w:r w:rsidRPr="001031BF">
        <w:rPr>
          <w:rFonts w:ascii="Arial" w:hAnsi="Arial" w:cs="Arial"/>
          <w:b/>
          <w:sz w:val="22"/>
          <w:szCs w:val="22"/>
        </w:rPr>
        <w:t>Δικαιοδοσία:</w:t>
      </w:r>
    </w:p>
    <w:p w14:paraId="673603BC" w14:textId="77777777" w:rsidR="00E974C5" w:rsidRPr="001031BF" w:rsidRDefault="00E974C5" w:rsidP="00E974C5">
      <w:pPr>
        <w:ind w:left="426"/>
        <w:jc w:val="both"/>
        <w:outlineLvl w:val="0"/>
        <w:rPr>
          <w:rFonts w:ascii="Arial" w:hAnsi="Arial" w:cs="Arial"/>
          <w:color w:val="000000"/>
        </w:rPr>
      </w:pPr>
      <w:r w:rsidRPr="001031BF">
        <w:rPr>
          <w:rFonts w:ascii="Arial" w:hAnsi="Arial" w:cs="Arial"/>
          <w:color w:val="000000"/>
        </w:rPr>
        <w:lastRenderedPageBreak/>
        <w:t>Η παρούσα Σύμβαση θα ερμηνεύεται σύμφωνα με το ελληνικό δίκαιο. Σε περίπτωση διαφωνιών, αρμόδια δικαστήρια θα είναι τα Δικαστήρια της Αθήνας, Ελλάδα.</w:t>
      </w:r>
    </w:p>
    <w:p w14:paraId="673603BD"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3</w:t>
      </w:r>
    </w:p>
    <w:p w14:paraId="673603BE"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b/>
          <w:sz w:val="22"/>
          <w:szCs w:val="22"/>
          <w:u w:val="single"/>
        </w:rPr>
        <w:t>Τεχνικά και οργανωτικά μέτρα ασφάλειας</w:t>
      </w:r>
    </w:p>
    <w:p w14:paraId="673603BF" w14:textId="77777777" w:rsidR="00E974C5" w:rsidRPr="001031BF" w:rsidRDefault="00E974C5" w:rsidP="00E974C5">
      <w:pPr>
        <w:pStyle w:val="MMTopic2"/>
        <w:numPr>
          <w:ilvl w:val="0"/>
          <w:numId w:val="0"/>
        </w:numPr>
        <w:rPr>
          <w:rFonts w:ascii="Arial" w:hAnsi="Arial" w:cs="Arial"/>
          <w:b/>
          <w:sz w:val="22"/>
          <w:szCs w:val="22"/>
          <w:u w:val="single"/>
        </w:rPr>
      </w:pPr>
    </w:p>
    <w:p w14:paraId="673603C0" w14:textId="77777777" w:rsidR="00E974C5" w:rsidRPr="001031BF" w:rsidRDefault="00E974C5" w:rsidP="00E974C5">
      <w:pPr>
        <w:pStyle w:val="MMTopic2"/>
        <w:numPr>
          <w:ilvl w:val="0"/>
          <w:numId w:val="0"/>
        </w:numPr>
        <w:rPr>
          <w:rFonts w:ascii="Arial" w:hAnsi="Arial" w:cs="Arial"/>
          <w:sz w:val="22"/>
          <w:szCs w:val="22"/>
        </w:rPr>
      </w:pPr>
      <w:r w:rsidRPr="001031BF">
        <w:rPr>
          <w:rFonts w:ascii="Arial" w:hAnsi="Arial" w:cs="Arial"/>
          <w:sz w:val="22"/>
          <w:szCs w:val="22"/>
        </w:rPr>
        <w:t>Συμφωνούνται τα ακόλουθα μέτρα:</w:t>
      </w:r>
    </w:p>
    <w:p w14:paraId="673603C1" w14:textId="77777777" w:rsidR="00E974C5" w:rsidRPr="001031BF" w:rsidRDefault="00E974C5" w:rsidP="00E974C5">
      <w:pPr>
        <w:pStyle w:val="Text"/>
        <w:ind w:left="0"/>
        <w:jc w:val="both"/>
        <w:rPr>
          <w:sz w:val="22"/>
          <w:szCs w:val="22"/>
        </w:rPr>
      </w:pPr>
    </w:p>
    <w:p w14:paraId="673603C2" w14:textId="77777777" w:rsidR="00E974C5" w:rsidRPr="001031BF" w:rsidRDefault="00E974C5" w:rsidP="00E974C5">
      <w:pPr>
        <w:pStyle w:val="Text"/>
        <w:ind w:left="0" w:firstLine="708"/>
        <w:jc w:val="both"/>
        <w:rPr>
          <w:sz w:val="22"/>
          <w:szCs w:val="22"/>
        </w:rPr>
      </w:pPr>
    </w:p>
    <w:bookmarkStart w:id="2" w:name="_MON_1588431005"/>
    <w:bookmarkEnd w:id="2"/>
    <w:p w14:paraId="673603C3" w14:textId="77777777" w:rsidR="00E974C5" w:rsidRPr="001031BF" w:rsidRDefault="00E974C5" w:rsidP="00E974C5">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object w:dxaOrig="1531" w:dyaOrig="990" w14:anchorId="673603F8">
          <v:shape id="_x0000_i1026" type="#_x0000_t75" style="width:76.5pt;height:49.5pt" o:ole="">
            <v:imagedata r:id="rId15" o:title=""/>
          </v:shape>
          <o:OLEObject Type="Embed" ProgID="Word.Document.12" ShapeID="_x0000_i1026" DrawAspect="Icon" ObjectID="_1624790484" r:id="rId16">
            <o:FieldCodes>\s</o:FieldCodes>
          </o:OLEObject>
        </w:object>
      </w:r>
      <w:r w:rsidRPr="001031BF">
        <w:rPr>
          <w:sz w:val="22"/>
          <w:szCs w:val="22"/>
        </w:rPr>
        <w:br w:type="page"/>
      </w:r>
      <w:r w:rsidRPr="001031BF">
        <w:rPr>
          <w:b/>
          <w:sz w:val="22"/>
          <w:szCs w:val="22"/>
          <w:u w:val="single"/>
        </w:rPr>
        <w:lastRenderedPageBreak/>
        <w:t>Παράρτημα 4</w:t>
      </w:r>
    </w:p>
    <w:p w14:paraId="673603C4" w14:textId="77777777" w:rsidR="00E974C5" w:rsidRPr="001031BF" w:rsidRDefault="00E974C5" w:rsidP="00E974C5">
      <w:pPr>
        <w:rPr>
          <w:rFonts w:ascii="Arial" w:hAnsi="Arial" w:cs="Arial"/>
          <w:b/>
          <w:u w:val="single"/>
        </w:rPr>
      </w:pPr>
      <w:r w:rsidRPr="001031BF">
        <w:rPr>
          <w:rFonts w:ascii="Arial" w:hAnsi="Arial" w:cs="Arial"/>
          <w:b/>
          <w:u w:val="single"/>
        </w:rPr>
        <w:t>Πληροφορίες σχετικά με τους Υπεργολάβους (πρόσωπα/υπηρεσίες/τόποι επεξεργασίας)</w:t>
      </w:r>
    </w:p>
    <w:p w14:paraId="673603C5" w14:textId="77777777" w:rsidR="00E974C5" w:rsidRPr="001031BF" w:rsidRDefault="00E974C5" w:rsidP="00E974C5">
      <w:pPr>
        <w:jc w:val="both"/>
        <w:rPr>
          <w:rFonts w:ascii="Arial" w:hAnsi="Arial" w:cs="Arial"/>
        </w:rPr>
      </w:pPr>
    </w:p>
    <w:p w14:paraId="673603C6" w14:textId="77777777" w:rsidR="00E974C5" w:rsidRPr="001031BF" w:rsidRDefault="00E974C5" w:rsidP="00E974C5">
      <w:pPr>
        <w:ind w:left="360" w:firstLine="708"/>
        <w:jc w:val="both"/>
        <w:rPr>
          <w:rFonts w:ascii="Arial" w:eastAsia="Times New Roman" w:hAnsi="Arial" w:cs="Arial"/>
          <w:highlight w:val="lightGray"/>
        </w:rPr>
      </w:pPr>
    </w:p>
    <w:p w14:paraId="673603C7" w14:textId="77777777" w:rsidR="00E974C5" w:rsidRPr="001031BF" w:rsidRDefault="00E974C5" w:rsidP="00E974C5">
      <w:pPr>
        <w:pStyle w:val="Text"/>
        <w:jc w:val="both"/>
        <w:rPr>
          <w:sz w:val="22"/>
          <w:szCs w:val="22"/>
        </w:rPr>
      </w:pPr>
    </w:p>
    <w:p w14:paraId="673603C8" w14:textId="77777777" w:rsidR="00E974C5" w:rsidRPr="001031BF" w:rsidRDefault="00E974C5" w:rsidP="00E974C5">
      <w:pPr>
        <w:jc w:val="both"/>
        <w:rPr>
          <w:rFonts w:ascii="Arial" w:eastAsia="Times New Roman" w:hAnsi="Arial" w:cs="Arial"/>
        </w:rPr>
      </w:pPr>
      <w:r w:rsidRPr="001031BF">
        <w:rPr>
          <w:rFonts w:ascii="Arial" w:hAnsi="Arial" w:cs="Arial"/>
        </w:rPr>
        <w:t xml:space="preserve">Εντός του πεδίου εφαρμογής των συμβάσεων του </w:t>
      </w:r>
      <w:r w:rsidRPr="001031BF">
        <w:rPr>
          <w:rFonts w:ascii="Arial" w:hAnsi="Arial" w:cs="Arial"/>
          <w:b/>
        </w:rPr>
        <w:t>Παραρτήματος 2</w:t>
      </w:r>
      <w:r w:rsidRPr="001031BF">
        <w:rPr>
          <w:rFonts w:ascii="Arial" w:hAnsi="Arial" w:cs="Arial"/>
        </w:rPr>
        <w:t xml:space="preserve"> ο Εκτελών σκοπεύει να απασχολήσει τους ακόλουθους Υπεργολάβους για τις ακόλουθες υπηρεσίες/στους ακόλουθους τόπους Επεξεργασίας: </w:t>
      </w:r>
    </w:p>
    <w:p w14:paraId="673603C9" w14:textId="77777777" w:rsidR="00E974C5" w:rsidRPr="001031BF" w:rsidRDefault="00E974C5" w:rsidP="00E974C5">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14:paraId="673603CA"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CB"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CC"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CD"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CE" w14:textId="77777777" w:rsidR="00E974C5" w:rsidRPr="001031BF" w:rsidRDefault="00E974C5" w:rsidP="00E974C5">
      <w:pPr>
        <w:tabs>
          <w:tab w:val="left" w:pos="1500"/>
        </w:tabs>
        <w:ind w:left="540"/>
        <w:jc w:val="both"/>
        <w:rPr>
          <w:rFonts w:ascii="Arial" w:eastAsia="Times New Roman" w:hAnsi="Arial" w:cs="Arial"/>
        </w:rPr>
      </w:pPr>
      <w:r w:rsidRPr="001031BF">
        <w:rPr>
          <w:rFonts w:ascii="Arial" w:hAnsi="Arial" w:cs="Arial"/>
        </w:rPr>
        <w:tab/>
      </w:r>
    </w:p>
    <w:p w14:paraId="673603CF"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D0"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D1"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D2"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D3" w14:textId="77777777" w:rsidR="00E974C5" w:rsidRPr="001031BF" w:rsidRDefault="00E974C5" w:rsidP="00E974C5">
      <w:pPr>
        <w:ind w:left="540"/>
        <w:jc w:val="both"/>
        <w:rPr>
          <w:rFonts w:ascii="Arial" w:eastAsia="Times New Roman" w:hAnsi="Arial" w:cs="Arial"/>
        </w:rPr>
      </w:pPr>
    </w:p>
    <w:p w14:paraId="673603D4"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D5"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D6"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D7"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D8" w14:textId="77777777" w:rsidR="00E974C5" w:rsidRPr="001031BF" w:rsidRDefault="00E974C5" w:rsidP="00E974C5">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br w:type="page"/>
      </w:r>
      <w:r w:rsidRPr="001031BF">
        <w:rPr>
          <w:b/>
          <w:sz w:val="22"/>
          <w:szCs w:val="22"/>
          <w:u w:val="single"/>
        </w:rPr>
        <w:lastRenderedPageBreak/>
        <w:t>Παράρτημα 5</w:t>
      </w:r>
    </w:p>
    <w:p w14:paraId="673603D9" w14:textId="77777777" w:rsidR="00E974C5" w:rsidRPr="001031BF" w:rsidRDefault="00E974C5" w:rsidP="00E974C5">
      <w:pPr>
        <w:rPr>
          <w:rFonts w:ascii="Arial" w:hAnsi="Arial" w:cs="Arial"/>
          <w:b/>
          <w:u w:val="single"/>
        </w:rPr>
      </w:pPr>
      <w:r w:rsidRPr="001031BF">
        <w:rPr>
          <w:rFonts w:ascii="Arial" w:hAnsi="Arial" w:cs="Arial"/>
          <w:b/>
          <w:u w:val="single"/>
        </w:rPr>
        <w:t>Εξουσιοδοτημένοι Υπεργολάβοι των Υπεργολάβων (πρόσωπα/</w:t>
      </w:r>
      <w:proofErr w:type="spellStart"/>
      <w:r w:rsidRPr="001031BF">
        <w:rPr>
          <w:rFonts w:ascii="Arial" w:hAnsi="Arial" w:cs="Arial"/>
          <w:b/>
          <w:u w:val="single"/>
        </w:rPr>
        <w:t>υπηρεσίε</w:t>
      </w:r>
      <w:proofErr w:type="spellEnd"/>
      <w:r w:rsidRPr="001031BF">
        <w:rPr>
          <w:rFonts w:ascii="Arial" w:hAnsi="Arial" w:cs="Arial"/>
          <w:b/>
          <w:u w:val="single"/>
        </w:rPr>
        <w:t>ς/ τόποι επεξεργασίας)</w:t>
      </w:r>
    </w:p>
    <w:p w14:paraId="673603DA" w14:textId="77777777" w:rsidR="00E974C5" w:rsidRPr="001031BF" w:rsidRDefault="00E974C5" w:rsidP="00E974C5">
      <w:pPr>
        <w:jc w:val="both"/>
        <w:rPr>
          <w:rFonts w:ascii="Arial" w:hAnsi="Arial" w:cs="Arial"/>
        </w:rPr>
      </w:pPr>
    </w:p>
    <w:p w14:paraId="673603DB" w14:textId="77777777" w:rsidR="00E974C5" w:rsidRPr="001031BF" w:rsidRDefault="00E974C5" w:rsidP="00E974C5">
      <w:pPr>
        <w:ind w:left="360" w:firstLine="708"/>
        <w:jc w:val="both"/>
        <w:rPr>
          <w:rFonts w:ascii="Arial" w:eastAsia="Times New Roman" w:hAnsi="Arial" w:cs="Arial"/>
          <w:highlight w:val="lightGray"/>
        </w:rPr>
      </w:pPr>
    </w:p>
    <w:p w14:paraId="673603DC" w14:textId="77777777" w:rsidR="00E974C5" w:rsidRPr="001031BF" w:rsidRDefault="00E974C5" w:rsidP="00E974C5">
      <w:pPr>
        <w:pStyle w:val="Text"/>
        <w:jc w:val="both"/>
        <w:rPr>
          <w:sz w:val="22"/>
          <w:szCs w:val="22"/>
        </w:rPr>
      </w:pPr>
    </w:p>
    <w:p w14:paraId="673603DD" w14:textId="77777777" w:rsidR="00E974C5" w:rsidRPr="001031BF" w:rsidRDefault="00E974C5" w:rsidP="00E974C5">
      <w:pPr>
        <w:jc w:val="both"/>
        <w:rPr>
          <w:rFonts w:ascii="Arial" w:eastAsia="Times New Roman" w:hAnsi="Arial" w:cs="Arial"/>
        </w:rPr>
      </w:pPr>
      <w:r w:rsidRPr="001031BF">
        <w:rPr>
          <w:rFonts w:ascii="Arial" w:hAnsi="Arial" w:cs="Arial"/>
        </w:rPr>
        <w:t xml:space="preserve">Οι ακόλουθοι Υπεργολάβοι των Υπεργολάβων θα απασχοληθούν για τις ακόλουθες υπηρεσίες/στους ακόλουθους τόπους επεξεργασίας: </w:t>
      </w:r>
    </w:p>
    <w:p w14:paraId="673603DE" w14:textId="77777777" w:rsidR="00E974C5" w:rsidRPr="001031BF" w:rsidRDefault="00E974C5" w:rsidP="00E974C5">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14:paraId="673603DF"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E0"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1"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2"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3"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E4" w14:textId="77777777" w:rsidR="00E974C5" w:rsidRPr="001031BF" w:rsidRDefault="00E974C5" w:rsidP="00E974C5">
      <w:pPr>
        <w:tabs>
          <w:tab w:val="left" w:pos="1500"/>
        </w:tabs>
        <w:ind w:left="540"/>
        <w:jc w:val="both"/>
        <w:rPr>
          <w:rFonts w:ascii="Arial" w:eastAsia="Times New Roman" w:hAnsi="Arial" w:cs="Arial"/>
        </w:rPr>
      </w:pPr>
      <w:r w:rsidRPr="001031BF">
        <w:rPr>
          <w:rFonts w:ascii="Arial" w:hAnsi="Arial" w:cs="Arial"/>
        </w:rPr>
        <w:tab/>
      </w:r>
    </w:p>
    <w:p w14:paraId="673603E5" w14:textId="77777777" w:rsidR="00E974C5" w:rsidRPr="001031BF" w:rsidRDefault="00E974C5" w:rsidP="00E974C5">
      <w:pPr>
        <w:ind w:left="540"/>
        <w:jc w:val="both"/>
        <w:rPr>
          <w:rFonts w:ascii="Arial" w:eastAsia="Times New Roman"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E6"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7"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8"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9"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EA" w14:textId="77777777" w:rsidR="00E974C5" w:rsidRPr="001031BF" w:rsidRDefault="00E974C5" w:rsidP="00E974C5">
      <w:pPr>
        <w:ind w:left="540"/>
        <w:jc w:val="both"/>
        <w:rPr>
          <w:rFonts w:ascii="Arial" w:eastAsia="Times New Roman" w:hAnsi="Arial" w:cs="Arial"/>
        </w:rPr>
      </w:pPr>
    </w:p>
    <w:p w14:paraId="673603EB"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w:t>
      </w:r>
      <w:proofErr w:type="spellStart"/>
      <w:r w:rsidRPr="001031BF">
        <w:rPr>
          <w:rFonts w:ascii="Arial" w:hAnsi="Arial" w:cs="Arial"/>
          <w:i/>
          <w:highlight w:val="yellow"/>
        </w:rPr>
        <w:t>επωνυμί</w:t>
      </w:r>
      <w:proofErr w:type="spellEnd"/>
      <w:r w:rsidRPr="001031BF">
        <w:rPr>
          <w:rFonts w:ascii="Arial" w:hAnsi="Arial" w:cs="Arial"/>
          <w:i/>
          <w:highlight w:val="yellow"/>
        </w:rPr>
        <w:t>α, διεύθυνση, στοιχεία επικοινωνίας του τεχνικού διευθυντή)</w:t>
      </w:r>
    </w:p>
    <w:p w14:paraId="673603EC"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D"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E"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F"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F0" w14:textId="77777777" w:rsidR="00E974C5" w:rsidRPr="001031BF" w:rsidRDefault="00E974C5" w:rsidP="00E974C5">
      <w:pPr>
        <w:ind w:left="540"/>
        <w:jc w:val="both"/>
        <w:rPr>
          <w:rFonts w:ascii="Arial" w:eastAsia="Times New Roman" w:hAnsi="Arial" w:cs="Arial"/>
          <w:highlight w:val="lightGray"/>
        </w:rPr>
      </w:pPr>
    </w:p>
    <w:p w14:paraId="673603F1" w14:textId="77777777" w:rsidR="00E974C5" w:rsidRPr="001031BF" w:rsidRDefault="00E974C5" w:rsidP="00E974C5">
      <w:pPr>
        <w:ind w:left="540"/>
        <w:jc w:val="both"/>
        <w:rPr>
          <w:rFonts w:ascii="Arial" w:eastAsia="Times New Roman" w:hAnsi="Arial" w:cs="Arial"/>
          <w:highlight w:val="lightGray"/>
        </w:rPr>
      </w:pPr>
    </w:p>
    <w:p w14:paraId="673603F2" w14:textId="77777777" w:rsidR="00E974C5" w:rsidRPr="001031BF" w:rsidRDefault="00E974C5" w:rsidP="00E974C5">
      <w:pPr>
        <w:jc w:val="center"/>
        <w:rPr>
          <w:rFonts w:ascii="Arial" w:hAnsi="Arial" w:cs="Arial"/>
          <w:b/>
        </w:rPr>
      </w:pPr>
    </w:p>
    <w:p w14:paraId="673603F3" w14:textId="77777777" w:rsidR="00E974C5" w:rsidRDefault="00E974C5" w:rsidP="00E974C5">
      <w:pPr>
        <w:tabs>
          <w:tab w:val="left" w:pos="1461"/>
        </w:tabs>
        <w:spacing w:line="720" w:lineRule="auto"/>
        <w:rPr>
          <w:rFonts w:ascii="Arial" w:hAnsi="Arial" w:cs="Arial"/>
          <w:b/>
          <w:sz w:val="28"/>
          <w:szCs w:val="28"/>
        </w:rPr>
      </w:pPr>
    </w:p>
    <w:p w14:paraId="673603F4" w14:textId="77777777" w:rsidR="00E974C5" w:rsidRPr="0026460C" w:rsidRDefault="00E974C5" w:rsidP="00E974C5">
      <w:pPr>
        <w:spacing w:line="720" w:lineRule="auto"/>
        <w:rPr>
          <w:rFonts w:ascii="Arial" w:hAnsi="Arial" w:cs="Arial"/>
          <w:b/>
          <w:sz w:val="28"/>
          <w:szCs w:val="28"/>
        </w:rPr>
      </w:pPr>
    </w:p>
    <w:p w14:paraId="673603F5" w14:textId="77777777" w:rsidR="00E974C5" w:rsidRPr="00171FB0" w:rsidRDefault="00E974C5" w:rsidP="00E974C5">
      <w:pPr>
        <w:jc w:val="center"/>
        <w:rPr>
          <w:rFonts w:ascii="Arial" w:hAnsi="Arial" w:cs="Arial"/>
          <w:b/>
        </w:rPr>
      </w:pPr>
    </w:p>
    <w:p w14:paraId="673603F6" w14:textId="77777777" w:rsidR="00155BAD" w:rsidRDefault="00155BAD" w:rsidP="00466D9F">
      <w:pPr>
        <w:jc w:val="center"/>
        <w:rPr>
          <w:rFonts w:ascii="Arial" w:hAnsi="Arial" w:cs="Arial"/>
          <w:b/>
        </w:rPr>
      </w:pPr>
    </w:p>
    <w:sectPr w:rsidR="00155BAD" w:rsidSect="00904D11">
      <w:footerReference w:type="default" r:id="rId17"/>
      <w:head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E6CB3" w14:textId="77777777" w:rsidR="00D64C88" w:rsidRDefault="00D64C88" w:rsidP="00A32237">
      <w:r>
        <w:separator/>
      </w:r>
    </w:p>
  </w:endnote>
  <w:endnote w:type="continuationSeparator" w:id="0">
    <w:p w14:paraId="415ABB9B" w14:textId="77777777" w:rsidR="00D64C88" w:rsidRDefault="00D64C88"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ac"/>
          <w:jc w:val="center"/>
        </w:pPr>
        <w:r>
          <w:fldChar w:fldCharType="begin"/>
        </w:r>
        <w:r w:rsidR="008F224F">
          <w:instrText xml:space="preserve"> PAGE   \* MERGEFORMAT </w:instrText>
        </w:r>
        <w:r>
          <w:fldChar w:fldCharType="separate"/>
        </w:r>
        <w:r w:rsidR="00B8364C">
          <w:rPr>
            <w:noProof/>
          </w:rPr>
          <w:t>10</w:t>
        </w:r>
        <w:r>
          <w:rPr>
            <w:noProof/>
          </w:rPr>
          <w:fldChar w:fldCharType="end"/>
        </w:r>
      </w:p>
    </w:sdtContent>
  </w:sdt>
  <w:p w14:paraId="673603FE" w14:textId="77777777" w:rsidR="008F224F" w:rsidRDefault="008F22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613AB" w14:textId="77777777" w:rsidR="00D64C88" w:rsidRDefault="00D64C88" w:rsidP="00A32237">
      <w:r>
        <w:separator/>
      </w:r>
    </w:p>
  </w:footnote>
  <w:footnote w:type="continuationSeparator" w:id="0">
    <w:p w14:paraId="61809004" w14:textId="77777777" w:rsidR="00D64C88" w:rsidRDefault="00D64C88" w:rsidP="00A32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ad"/>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ad"/>
            <w:tabs>
              <w:tab w:val="left" w:pos="611"/>
            </w:tabs>
            <w:spacing w:line="300" w:lineRule="atLeast"/>
            <w:ind w:left="94"/>
            <w:rPr>
              <w:rFonts w:cs="Arial"/>
              <w:b/>
              <w:sz w:val="18"/>
            </w:rPr>
          </w:pPr>
        </w:p>
        <w:p w14:paraId="67360402" w14:textId="77777777" w:rsidR="008F224F" w:rsidRPr="00434518" w:rsidRDefault="008F224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00B8"/>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9688D"/>
    <w:rsid w:val="005A001D"/>
    <w:rsid w:val="005A00F5"/>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2D"/>
    <w:rsid w:val="00627498"/>
    <w:rsid w:val="00627DB5"/>
    <w:rsid w:val="006309D3"/>
    <w:rsid w:val="00630D33"/>
    <w:rsid w:val="00631BD6"/>
    <w:rsid w:val="006320BD"/>
    <w:rsid w:val="00634618"/>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7EF2"/>
    <w:rsid w:val="0073024C"/>
    <w:rsid w:val="0073126D"/>
    <w:rsid w:val="00731EB7"/>
    <w:rsid w:val="00735AE8"/>
    <w:rsid w:val="0073648B"/>
    <w:rsid w:val="00737B98"/>
    <w:rsid w:val="00737BCC"/>
    <w:rsid w:val="00745BAA"/>
    <w:rsid w:val="00747036"/>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270E"/>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6D6"/>
    <w:rsid w:val="00A82BD3"/>
    <w:rsid w:val="00A82BDE"/>
    <w:rsid w:val="00A8570F"/>
    <w:rsid w:val="00A86A13"/>
    <w:rsid w:val="00A909F2"/>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364C"/>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4C88"/>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fpapathan@ote.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Word_Document2.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416FF003-848D-426F-AFE2-4D7A17D778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46C641-39D7-4573-906A-627D5509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4911</Words>
  <Characters>26522</Characters>
  <Application>Microsoft Office Word</Application>
  <DocSecurity>0</DocSecurity>
  <Lines>221</Lines>
  <Paragraphs>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Σχέδιο Σύμβασης_FTTH indoor.docx</vt:lpstr>
      <vt:lpstr>Σχέδιο Σύμβασης_FTTH indoor.docx</vt:lpstr>
    </vt:vector>
  </TitlesOfParts>
  <Company>OTE</Company>
  <LinksUpToDate>false</LinksUpToDate>
  <CharactersWithSpaces>31371</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Pavlou Athanasios</cp:lastModifiedBy>
  <cp:revision>3</cp:revision>
  <cp:lastPrinted>2015-06-26T11:05:00Z</cp:lastPrinted>
  <dcterms:created xsi:type="dcterms:W3CDTF">2019-07-16T10:54:00Z</dcterms:created>
  <dcterms:modified xsi:type="dcterms:W3CDTF">2019-07-16T10:55:00Z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